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ПРОГРАМА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VII Всеукраїнської науково-практичної інтернет конференції студентів і аспірантів “Теоретичні та прикладні аспекти розробки комп'ютерних систем 2025”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24 квітня 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10:00-12:00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– Пленарне засідання, ауд.232, корпус 15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доповідей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80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1800"/>
        <w:gridCol w:w="1635"/>
        <w:gridCol w:w="1305"/>
        <w:gridCol w:w="5085"/>
        <w:tblGridChange w:id="0">
          <w:tblGrid>
            <w:gridCol w:w="555"/>
            <w:gridCol w:w="1800"/>
            <w:gridCol w:w="1635"/>
            <w:gridCol w:w="1305"/>
            <w:gridCol w:w="5085"/>
          </w:tblGrid>
        </w:tblGridChange>
      </w:tblGrid>
      <w:tr>
        <w:trPr>
          <w:cantSplit w:val="0"/>
          <w:trHeight w:val="312" w:hRule="atLeast"/>
          <w:tblHeader w:val="1"/>
        </w:trPr>
        <w:tc>
          <w:tcPr/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п/н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ПІБ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Час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Посада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</w:tr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Решетняк Павло Юрійович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10:00 - 10:20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Аспірант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"Підходи та методи адаптивного управління ризиками кібербезпеки об'єктів критичної інфраструктури"</w:t>
            </w:r>
          </w:p>
        </w:tc>
      </w:tr>
      <w:tr>
        <w:trPr>
          <w:cantSplit w:val="0"/>
          <w:trHeight w:val="95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Шевченко Дмитро Віталійович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10:20 - 10:40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Аспірант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"Багатовимірна аналітика екологічних даних: застосування OLAP у системах моніторингу"</w:t>
            </w:r>
          </w:p>
        </w:tc>
      </w:tr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Циганов Олексій Миколайович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10:40 - 11:00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Аспірант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"Застосування штучного інтелекту для оцінки деградації земельних ресурсів деградованих внаслідок військових дій"</w:t>
            </w:r>
          </w:p>
        </w:tc>
      </w:tr>
      <w:tr>
        <w:trPr>
          <w:cantSplit w:val="0"/>
          <w:trHeight w:val="63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Богдюк Микола Олександрович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11:00 - 11:20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Аспірант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"Перевірка векторизації інструкцій"</w:t>
            </w:r>
          </w:p>
        </w:tc>
      </w:tr>
      <w:tr>
        <w:trPr>
          <w:cantSplit w:val="0"/>
          <w:trHeight w:val="95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Іманов Антон Мамедович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11:20 - 11:40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Аспірант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"Метод визначення оптимальних параметрів у системах генерування просторового дизайну з урахуванням ресурних обмежень"</w:t>
            </w:r>
          </w:p>
        </w:tc>
      </w:tr>
      <w:tr>
        <w:trPr>
          <w:cantSplit w:val="0"/>
          <w:trHeight w:val="95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Кохан Кирило Олегович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11:40 - 12:00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Аспірант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"Інформаційна технологія вибору оптимальних конфігурацій автоматизованого тестування багатокомпонентних інформаційних систем"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14:00-16:00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– Секційні засідання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Секція 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8"/>
          <w:szCs w:val="28"/>
          <w:rtl w:val="0"/>
        </w:rPr>
        <w:t xml:space="preserve">Теоретичні аспекти в галузі інформаційних технологій» та «Технології розробки програмного забезпечення та інформаційних управляючих систем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Посилання: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https://meet.google.com/hkd-pbvw-ibn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доповідей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46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2"/>
        <w:gridCol w:w="2633"/>
        <w:gridCol w:w="1837"/>
        <w:gridCol w:w="5284"/>
        <w:tblGridChange w:id="0">
          <w:tblGrid>
            <w:gridCol w:w="592"/>
            <w:gridCol w:w="2633"/>
            <w:gridCol w:w="1837"/>
            <w:gridCol w:w="528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п/н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ПІБ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Посада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Бородай Анастасія Андріївна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КН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Інформаційна система мережі ветеринарних клінік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Дрозд Інна Анатоліївна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КН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Мобільний додаток з інтерактивною психологічною підтримкою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Чурілов Ілля В’ячеславович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КН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Розробка інформаційної системи керування проєктами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Капінус Богдан Сергійович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КН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Інформаційно облікова система рецензування музики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Арцибарський Іван Володимирович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ІПЗ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 розпізнавання і визначення характеристик рухомих об’єктів з використанням методів комп’ютерного зору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Гладков Марк Самеддінович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ІПЗ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Веб-орієнтовані системи управління новинним контентом як засіб довгострокової документації суспільно значущих подій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Архипов Вадим Андрійович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ІПЗ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Програмне забезпечення системи моніторингу погодних умов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Земов Сергій Олексійович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Магістр ІУСТ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 генерування ігрового світу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Саяпіна Марія Сергіївна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Магістр ІУСТ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Інтелектуальна система аналізу поведінки користувачів на комерційних платформах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Школьний Олександр Анатолійович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Магістр ІПЗ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Expert system for software performance monitoring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Рудой Дмитро Ігорович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Магістр ІПЗ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Аналітична система управління працевлаштуванням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Науринський Юрій Володимирович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Аспірант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Формування вимог до кластеризації як етап аналізу даних у системах підтримки прийняття рішень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Качмарський Олекса Ігорович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Аспірант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 класифікації фаз розвитку пшениці за допомогою алгоритмів комп’ютерного зору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16:00 -16:15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 – Голосування за найкращу доповідь. Підведення підсумків. Оголошення переможців.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Секція «Технології проєктування комп’ютерних систем і мереж, кібербезпека»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Посилання: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https://meet.google.com/rpt-jnsk-zjj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доповідей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6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2"/>
        <w:gridCol w:w="2633"/>
        <w:gridCol w:w="1837"/>
        <w:gridCol w:w="5284"/>
        <w:tblGridChange w:id="0">
          <w:tblGrid>
            <w:gridCol w:w="592"/>
            <w:gridCol w:w="2633"/>
            <w:gridCol w:w="1837"/>
            <w:gridCol w:w="528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7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п/н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ПІБ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Посада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Штанько Вадим Ігорович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Аспірант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Швидкодія моделі Naive bayes з відбором ознак для набору USB-IDS-1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Кіра Олександрівна Афанасьєва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Інформаційна система навчального корпусу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Остроушко Богдан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Аспірант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Порівняння систем дистанційного та автономного керування безпілотними роботизованими системами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Анна Валентинівна Паламарчук, Вікторія Іванівна Усік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Студенти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Інформаційні технології в бджільництві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Павло Євгенович Головатюк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Розробка комп'ютерної системи клімат контролю приміщень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 Дмитрович Сучилкін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Розробка комп’ютерної системи охорони приватного будинку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Пацьора Андрій Андрійович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Аспірант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Еволюція освітніх систем у контексті web 3.0: від концепції до реалізації</w:t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Секція «Цифрові технології та математичні методи в економіці»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Посилання: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https://meet.google.com/yor-vmqk-zsc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доповідей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6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2"/>
        <w:gridCol w:w="2633"/>
        <w:gridCol w:w="1837"/>
        <w:gridCol w:w="5284"/>
        <w:tblGridChange w:id="0">
          <w:tblGrid>
            <w:gridCol w:w="592"/>
            <w:gridCol w:w="2633"/>
            <w:gridCol w:w="1837"/>
            <w:gridCol w:w="528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9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п/н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ПІБ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Посада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Гудзь Микола Іванович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Магістр ЕК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Моделювання та прогнозування цін на криптовалютні фінансові активи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Сімонов Артем Михайлович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ІСТ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Ланцюги Маркова для прогнозування економічних систем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Вдовенко Яна Валеріївна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КН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Аналіз систем імітаційного моделювання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Лучинська Анастасія Ігорівна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ЕК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Моделювання цінової динаміки на ринку житлової нерухомості україни в умовах макроекономічної нестабільності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Пшеничний Тарас Юрійович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Магістр ЕК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Моделювання та прогнозування курсів валют за допомогою концепції «розумних грошей»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Євдокименко Платон Сергійович</w:t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ЦЕ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Аналіз та прогнозування зовнішньоекономічної діяльності україни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Прибула Варвара Петрівна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ЕК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Фактори забезпечення зростання ВВП в Україні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167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Лісучевський Олександр Олександрович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Бакалавр ЦЕ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Огляд основних методів аналізу музичних даних</w:t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B4D6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B4D6E"/>
    <w:pPr>
      <w:ind w:left="720"/>
      <w:contextualSpacing w:val="1"/>
    </w:pPr>
  </w:style>
  <w:style w:type="paragraph" w:styleId="Caption">
    <w:name w:val="caption"/>
    <w:basedOn w:val="Normal"/>
    <w:next w:val="Normal"/>
    <w:uiPriority w:val="35"/>
    <w:unhideWhenUsed w:val="1"/>
    <w:qFormat w:val="1"/>
    <w:rsid w:val="000264B9"/>
    <w:pPr>
      <w:spacing w:after="200" w:line="240" w:lineRule="auto"/>
    </w:pPr>
    <w:rPr>
      <w:i w:val="1"/>
      <w:iCs w:val="1"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FD64B4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D77F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 w:val="1"/>
    <w:rsid w:val="00D77FC2"/>
    <w:rPr>
      <w:b w:val="1"/>
      <w:bCs w:val="1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C2F8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et.google.com/yor-vmqk-zs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eet.google.com/hkd-pbvw-ibn" TargetMode="External"/><Relationship Id="rId8" Type="http://schemas.openxmlformats.org/officeDocument/2006/relationships/hyperlink" Target="https://meet.google.com/rpt-jnsk-zjj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C6njN+8aosZPwtlzMUpsoKWYHQ==">CgMxLjA4AHIhMUJveGJfVG53TWxZeFB1Q2ViNEFZdHNJajRwQzBINUNs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2025-04-23T17:53:00Z</dcterms:created>
  <dc:creator>Користувач Windows</dc:creator>
</cp:coreProperties>
</file>