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DFEE" w14:textId="6D0DE3F4" w:rsidR="009E7367" w:rsidRPr="005644AF" w:rsidRDefault="009E7367" w:rsidP="009E7367">
      <w:pPr>
        <w:spacing w:after="0" w:line="240" w:lineRule="auto"/>
        <w:ind w:firstLine="0"/>
        <w:rPr>
          <w:rFonts w:cs="Times New Roman"/>
          <w:sz w:val="24"/>
          <w:szCs w:val="24"/>
          <w:shd w:val="clear" w:color="auto" w:fill="FFFFFF"/>
        </w:rPr>
      </w:pPr>
      <w:r w:rsidRPr="001B3664">
        <w:rPr>
          <w:rFonts w:cs="Times New Roman"/>
          <w:sz w:val="24"/>
          <w:szCs w:val="24"/>
          <w:shd w:val="clear" w:color="auto" w:fill="FFFFFF"/>
        </w:rPr>
        <w:t xml:space="preserve">УДК </w:t>
      </w:r>
      <w:r w:rsidR="001B3664" w:rsidRPr="005644AF">
        <w:rPr>
          <w:rFonts w:cs="Times New Roman"/>
          <w:sz w:val="24"/>
          <w:szCs w:val="24"/>
          <w:shd w:val="clear" w:color="auto" w:fill="FFFFFF"/>
        </w:rPr>
        <w:t>004.4'2</w:t>
      </w:r>
    </w:p>
    <w:p w14:paraId="63704CBD" w14:textId="0F1774D6" w:rsidR="003C6DFE" w:rsidRDefault="00686348" w:rsidP="009E7367">
      <w:pPr>
        <w:spacing w:after="0" w:line="240" w:lineRule="auto"/>
        <w:ind w:firstLine="0"/>
        <w:jc w:val="center"/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</w:pPr>
      <w:r w:rsidRPr="005644AF">
        <w:rPr>
          <w:rFonts w:cs="Times New Roman"/>
          <w:b/>
          <w:bCs/>
          <w:sz w:val="24"/>
          <w:szCs w:val="24"/>
          <w:shd w:val="clear" w:color="auto" w:fill="FFFFFF"/>
        </w:rPr>
        <w:t xml:space="preserve">РОЗРОБЛЕННЯ </w:t>
      </w:r>
      <w:r w:rsidRPr="00686348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>КОМП'ЮТЕРНОЇ СИСТЕМИ ОБЛІКУ ВИТРАТ НА ОСНОВІ КРОСПЛАТФОРМНИХ ЗАСОБІВ TELEGRAM</w:t>
      </w:r>
    </w:p>
    <w:p w14:paraId="6EE8E5D8" w14:textId="5350305B" w:rsidR="00686348" w:rsidRPr="009376D4" w:rsidRDefault="00686348" w:rsidP="009E7367">
      <w:pPr>
        <w:spacing w:after="0" w:line="240" w:lineRule="auto"/>
        <w:ind w:firstLine="0"/>
        <w:jc w:val="center"/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Снігир Р.В., науковий керівник</w:t>
      </w:r>
      <w:r w:rsidR="009376D4" w:rsidRPr="009376D4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Шкарупило В.В.</w:t>
      </w:r>
      <w:r w:rsidR="00C30B3B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 xml:space="preserve"> к.т.н., доц.</w:t>
      </w:r>
      <w:r w:rsidR="009376D4" w:rsidRPr="009376D4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17E94F50" w14:textId="6066B8D7" w:rsidR="00287FFE" w:rsidRDefault="00287FFE" w:rsidP="00287FFE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Метою даної роботи є розроблення комп’ютерної системи обліку витрат використовуючи кросплатформні засоби клауд-месенджера </w:t>
      </w:r>
      <w:r>
        <w:rPr>
          <w:rFonts w:cs="Times New Roman"/>
          <w:sz w:val="24"/>
          <w:szCs w:val="24"/>
          <w:lang w:val="en-US"/>
        </w:rPr>
        <w:t>Telegram</w:t>
      </w:r>
      <w:r w:rsidRPr="00287FF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Ця система допомагає користувачам </w:t>
      </w:r>
      <w:r w:rsidR="00A667C1">
        <w:rPr>
          <w:rFonts w:cs="Times New Roman"/>
          <w:sz w:val="24"/>
          <w:szCs w:val="24"/>
        </w:rPr>
        <w:t xml:space="preserve">працювати з записами витрат, отримувати звіти про витрачені кошти </w:t>
      </w:r>
      <w:r w:rsidR="00472D0B">
        <w:rPr>
          <w:rFonts w:cs="Times New Roman"/>
          <w:sz w:val="24"/>
          <w:szCs w:val="24"/>
        </w:rPr>
        <w:t xml:space="preserve">та економити свої </w:t>
      </w:r>
      <w:r w:rsidR="00BD5523">
        <w:rPr>
          <w:rFonts w:cs="Times New Roman"/>
          <w:sz w:val="24"/>
          <w:szCs w:val="24"/>
        </w:rPr>
        <w:t>гроші</w:t>
      </w:r>
      <w:r w:rsidR="00472D0B">
        <w:rPr>
          <w:rFonts w:cs="Times New Roman"/>
          <w:sz w:val="24"/>
          <w:szCs w:val="24"/>
        </w:rPr>
        <w:t>.</w:t>
      </w:r>
    </w:p>
    <w:p w14:paraId="7E7FC1F0" w14:textId="77777777" w:rsidR="00C072F8" w:rsidRPr="00C072F8" w:rsidRDefault="00C072F8" w:rsidP="00C072F8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 w:rsidRPr="00C072F8">
        <w:rPr>
          <w:rFonts w:cs="Times New Roman"/>
          <w:sz w:val="24"/>
          <w:szCs w:val="24"/>
        </w:rPr>
        <w:t>В сучасному світі гроші виступають особливим товаром, що використовується, як міра вартості будь-яких послуг та товарів, на які їх можна обміняти. Майже кожен день ми витрачаємо кошти на будь-що, адже майже все має свою ціну. Але дуже часто люди не помічають як швидко вони витрачають гроші, та не вміють економно ними користуватися. Звідси й з’являється проблема обліку грошей.</w:t>
      </w:r>
    </w:p>
    <w:p w14:paraId="74AEEDDD" w14:textId="2B59D6B0" w:rsidR="00C072F8" w:rsidRPr="00C072F8" w:rsidRDefault="005644AF" w:rsidP="00C072F8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Близько </w:t>
      </w:r>
      <w:r w:rsidR="00C072F8" w:rsidRPr="00C072F8">
        <w:rPr>
          <w:rFonts w:cs="Times New Roman"/>
          <w:sz w:val="24"/>
          <w:szCs w:val="24"/>
        </w:rPr>
        <w:t xml:space="preserve">500 років тому була видана книга Луки Пачолі «Трактат про рахунки </w:t>
      </w:r>
      <w:r w:rsidR="003A06CB">
        <w:rPr>
          <w:rFonts w:cs="Times New Roman"/>
          <w:sz w:val="24"/>
          <w:szCs w:val="24"/>
        </w:rPr>
        <w:t>та</w:t>
      </w:r>
      <w:r w:rsidR="00C072F8" w:rsidRPr="00C072F8">
        <w:rPr>
          <w:rFonts w:cs="Times New Roman"/>
          <w:sz w:val="24"/>
          <w:szCs w:val="24"/>
        </w:rPr>
        <w:t xml:space="preserve"> записи», що мала значний вплив у Середньовіччі. В ній він сформулював основні принципи сучасного бухгалтерського обліку. А вже 100 років тому з’явилися перші теоретичні конструкції та науки, які займаються обліком в різних сферах людського життя [1].</w:t>
      </w:r>
    </w:p>
    <w:p w14:paraId="75E82880" w14:textId="77777777" w:rsidR="00C072F8" w:rsidRPr="00C072F8" w:rsidRDefault="00C072F8" w:rsidP="00C072F8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 w:rsidRPr="00C072F8">
        <w:rPr>
          <w:rFonts w:cs="Times New Roman"/>
          <w:sz w:val="24"/>
          <w:szCs w:val="24"/>
        </w:rPr>
        <w:t>Бухгалтери різних історичних періодів намагалися розв'язати три задачі:</w:t>
      </w:r>
    </w:p>
    <w:p w14:paraId="6666A205" w14:textId="33AB53E5" w:rsidR="00C072F8" w:rsidRPr="0057154D" w:rsidRDefault="001B3664" w:rsidP="001B3664">
      <w:pPr>
        <w:pStyle w:val="ListParagraph"/>
        <w:spacing w:after="0" w:line="240" w:lineRule="auto"/>
        <w:ind w:left="567" w:right="57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C072F8" w:rsidRPr="0057154D">
        <w:rPr>
          <w:rFonts w:cs="Times New Roman"/>
          <w:sz w:val="24"/>
          <w:szCs w:val="24"/>
        </w:rPr>
        <w:t>зробити облік максимально інформативним та точним;</w:t>
      </w:r>
    </w:p>
    <w:p w14:paraId="0A628CD6" w14:textId="27320709" w:rsidR="00C072F8" w:rsidRPr="0057154D" w:rsidRDefault="001B3664" w:rsidP="001B3664">
      <w:pPr>
        <w:pStyle w:val="ListParagraph"/>
        <w:spacing w:after="0" w:line="240" w:lineRule="auto"/>
        <w:ind w:left="567" w:right="57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C072F8" w:rsidRPr="0057154D">
        <w:rPr>
          <w:rFonts w:cs="Times New Roman"/>
          <w:sz w:val="24"/>
          <w:szCs w:val="24"/>
        </w:rPr>
        <w:t>домогтися його простоти й дешевизни;</w:t>
      </w:r>
    </w:p>
    <w:p w14:paraId="01C19A41" w14:textId="4544A130" w:rsidR="00C072F8" w:rsidRPr="0057154D" w:rsidRDefault="001B3664" w:rsidP="001B3664">
      <w:pPr>
        <w:pStyle w:val="ListParagraph"/>
        <w:spacing w:after="0" w:line="240" w:lineRule="auto"/>
        <w:ind w:left="567" w:right="57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C072F8" w:rsidRPr="0057154D">
        <w:rPr>
          <w:rFonts w:cs="Times New Roman"/>
          <w:sz w:val="24"/>
          <w:szCs w:val="24"/>
        </w:rPr>
        <w:t>отримати своєчасну інформацію про факти господарського життя</w:t>
      </w:r>
      <w:r w:rsidR="00F37216">
        <w:rPr>
          <w:rFonts w:cs="Times New Roman"/>
          <w:sz w:val="24"/>
          <w:szCs w:val="24"/>
        </w:rPr>
        <w:t>.</w:t>
      </w:r>
    </w:p>
    <w:p w14:paraId="6086D92D" w14:textId="77777777" w:rsidR="00F37216" w:rsidRPr="00F37216" w:rsidRDefault="00F37216" w:rsidP="00F37216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 w:rsidRPr="00F37216">
        <w:rPr>
          <w:rFonts w:cs="Times New Roman"/>
          <w:sz w:val="24"/>
          <w:szCs w:val="24"/>
        </w:rPr>
        <w:t>Сьогодні цілі бухгалтерського обліку майже не змінились, але дуже змінились інструменти, які допомагають в цьому. У світі сучасних технологій для ведення обліку використовується різне спеціальне ПЗ (програмне забезпечення), що допомагає точно та швидко записувати та обробляти дані. В основному, таким програмним забезпеченням користуються працівники бізнесу для ведення своїх справ. Це допомагає слідкувати за коштами та інвентарем, що є власністю компанії.</w:t>
      </w:r>
    </w:p>
    <w:p w14:paraId="4B628FA8" w14:textId="49372E0E" w:rsidR="003A2C19" w:rsidRPr="003A2C19" w:rsidRDefault="00D36C92" w:rsidP="00436E15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Технології реалізації. </w:t>
      </w:r>
      <w:r w:rsidR="003A2C19">
        <w:rPr>
          <w:rFonts w:cs="Times New Roman"/>
          <w:sz w:val="24"/>
          <w:szCs w:val="24"/>
        </w:rPr>
        <w:t>Для реалізації такої системи підійде архітектур</w:t>
      </w:r>
      <w:r w:rsidR="00744655">
        <w:rPr>
          <w:rFonts w:cs="Times New Roman"/>
          <w:sz w:val="24"/>
          <w:szCs w:val="24"/>
        </w:rPr>
        <w:t>а</w:t>
      </w:r>
      <w:r w:rsidR="003A2C19">
        <w:rPr>
          <w:rFonts w:cs="Times New Roman"/>
          <w:sz w:val="24"/>
          <w:szCs w:val="24"/>
        </w:rPr>
        <w:t xml:space="preserve"> мікросервісів. </w:t>
      </w:r>
      <w:r w:rsidR="003A2C19" w:rsidRPr="003A2C19">
        <w:rPr>
          <w:rFonts w:cs="Times New Roman"/>
          <w:sz w:val="24"/>
          <w:szCs w:val="24"/>
        </w:rPr>
        <w:t>Обираючи такий тип архітектури, як мікросервіси, в першу чергу потрібно подбати про те, щоб її елементи могли працювати та запускатися незалежно один від одного. Для таких випадків використовуються інструменти контейнеризації, що дозволяють керувати ізольованими контейнерами. Одним з найпопулярніших таких інструментаріїв є Docker.</w:t>
      </w:r>
      <w:r w:rsidR="00436E15" w:rsidRPr="00436E15">
        <w:rPr>
          <w:rFonts w:cs="Times New Roman"/>
          <w:sz w:val="24"/>
          <w:szCs w:val="24"/>
        </w:rPr>
        <w:t xml:space="preserve"> </w:t>
      </w:r>
      <w:r w:rsidR="003A2C19" w:rsidRPr="003A2C19">
        <w:rPr>
          <w:rFonts w:cs="Times New Roman"/>
          <w:sz w:val="24"/>
          <w:szCs w:val="24"/>
        </w:rPr>
        <w:t>Docker дозволяє інкапсулювати й копіювати додаток в зручних стандартизованих пакетах</w:t>
      </w:r>
      <w:r w:rsidR="00922926" w:rsidRPr="001B3664">
        <w:rPr>
          <w:rFonts w:cs="Times New Roman"/>
          <w:sz w:val="24"/>
          <w:szCs w:val="24"/>
        </w:rPr>
        <w:t xml:space="preserve"> [2]</w:t>
      </w:r>
      <w:r w:rsidR="003A2C19" w:rsidRPr="003A2C19">
        <w:rPr>
          <w:rFonts w:cs="Times New Roman"/>
          <w:sz w:val="24"/>
          <w:szCs w:val="24"/>
        </w:rPr>
        <w:t>. Це зменшує невизначеність і складність середовища. Також це значно спрощує перехід від розробки до виробництва додатків, а також зменшується час використання обладнання.</w:t>
      </w:r>
    </w:p>
    <w:p w14:paraId="04DDADD2" w14:textId="0E2EF821" w:rsidR="003A2C19" w:rsidRDefault="003A2C19" w:rsidP="003A2C19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якості СКБД </w:t>
      </w:r>
      <w:r w:rsidR="00F24E4F">
        <w:rPr>
          <w:rFonts w:cs="Times New Roman"/>
          <w:sz w:val="24"/>
          <w:szCs w:val="24"/>
        </w:rPr>
        <w:t>використовується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PostgreSQL</w:t>
      </w:r>
      <w:r w:rsidR="00744655" w:rsidRPr="00744655">
        <w:rPr>
          <w:rFonts w:cs="Times New Roman"/>
          <w:sz w:val="24"/>
          <w:szCs w:val="24"/>
        </w:rPr>
        <w:t>, яка має суттєві переваги</w:t>
      </w:r>
      <w:r w:rsidR="00744655">
        <w:rPr>
          <w:rFonts w:cs="Times New Roman"/>
          <w:sz w:val="24"/>
          <w:szCs w:val="24"/>
        </w:rPr>
        <w:t>:</w:t>
      </w:r>
    </w:p>
    <w:p w14:paraId="6172095D" w14:textId="4AF0B1B5" w:rsidR="00744655" w:rsidRPr="00744655" w:rsidRDefault="005644AF" w:rsidP="005644AF">
      <w:pPr>
        <w:pStyle w:val="ListParagraph"/>
        <w:spacing w:after="0" w:line="240" w:lineRule="auto"/>
        <w:ind w:left="567" w:right="57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744655" w:rsidRPr="00744655">
        <w:rPr>
          <w:rFonts w:cs="Times New Roman"/>
          <w:sz w:val="24"/>
          <w:szCs w:val="24"/>
        </w:rPr>
        <w:t>підтримка баз даних необмеженого розміру;</w:t>
      </w:r>
    </w:p>
    <w:p w14:paraId="6EDE209B" w14:textId="0EDE4805" w:rsidR="00744655" w:rsidRPr="00744655" w:rsidRDefault="005644AF" w:rsidP="005644AF">
      <w:pPr>
        <w:pStyle w:val="ListParagraph"/>
        <w:spacing w:after="0" w:line="240" w:lineRule="auto"/>
        <w:ind w:left="567" w:right="57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744655" w:rsidRPr="00744655">
        <w:rPr>
          <w:rFonts w:cs="Times New Roman"/>
          <w:sz w:val="24"/>
          <w:szCs w:val="24"/>
        </w:rPr>
        <w:t>потужні і надійні механізми транзакцій і реплікації;</w:t>
      </w:r>
    </w:p>
    <w:p w14:paraId="5A95C2C2" w14:textId="007DA470" w:rsidR="00744655" w:rsidRPr="005644AF" w:rsidRDefault="005644AF" w:rsidP="005644AF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 w:rsidRPr="005644AF">
        <w:rPr>
          <w:rFonts w:cs="Times New Roman"/>
          <w:sz w:val="24"/>
          <w:szCs w:val="24"/>
        </w:rPr>
        <w:t xml:space="preserve">– </w:t>
      </w:r>
      <w:r w:rsidR="00744655" w:rsidRPr="005644AF">
        <w:rPr>
          <w:rFonts w:cs="Times New Roman"/>
          <w:sz w:val="24"/>
          <w:szCs w:val="24"/>
        </w:rPr>
        <w:t>розширювана система вбудованих мов програмування і підтримка завантаження C-сумісних модулів;</w:t>
      </w:r>
    </w:p>
    <w:p w14:paraId="3E5D6E69" w14:textId="6F1A0E23" w:rsidR="00744655" w:rsidRPr="00744655" w:rsidRDefault="005644AF" w:rsidP="005644AF">
      <w:pPr>
        <w:pStyle w:val="ListParagraph"/>
        <w:spacing w:after="0" w:line="240" w:lineRule="auto"/>
        <w:ind w:left="567" w:right="57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744655" w:rsidRPr="00744655">
        <w:rPr>
          <w:rFonts w:cs="Times New Roman"/>
          <w:sz w:val="24"/>
          <w:szCs w:val="24"/>
        </w:rPr>
        <w:t>спадкування;</w:t>
      </w:r>
    </w:p>
    <w:p w14:paraId="796C9D71" w14:textId="559D506C" w:rsidR="00436E15" w:rsidRPr="00436E15" w:rsidRDefault="005644AF" w:rsidP="005644AF">
      <w:pPr>
        <w:pStyle w:val="ListParagraph"/>
        <w:spacing w:after="0" w:line="240" w:lineRule="auto"/>
        <w:ind w:left="567" w:right="57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744655" w:rsidRPr="00744655">
        <w:rPr>
          <w:rFonts w:cs="Times New Roman"/>
          <w:sz w:val="24"/>
          <w:szCs w:val="24"/>
        </w:rPr>
        <w:t>легка розширюваність.</w:t>
      </w:r>
    </w:p>
    <w:p w14:paraId="361AC0A5" w14:textId="22257F58" w:rsidR="00744655" w:rsidRDefault="00E04B4F" w:rsidP="0016303C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 w:rsidRPr="0016303C">
        <w:rPr>
          <w:rFonts w:cs="Times New Roman"/>
          <w:sz w:val="24"/>
          <w:szCs w:val="24"/>
        </w:rPr>
        <w:t>На рис</w:t>
      </w:r>
      <w:r w:rsidR="0016303C" w:rsidRPr="0016303C">
        <w:rPr>
          <w:rFonts w:cs="Times New Roman"/>
          <w:sz w:val="24"/>
          <w:szCs w:val="24"/>
        </w:rPr>
        <w:t>.</w:t>
      </w:r>
      <w:r w:rsidRPr="0016303C">
        <w:rPr>
          <w:rFonts w:cs="Times New Roman"/>
          <w:sz w:val="24"/>
          <w:szCs w:val="24"/>
        </w:rPr>
        <w:t xml:space="preserve"> 1 показано ER-діаграму для </w:t>
      </w:r>
      <w:r w:rsidR="0016303C" w:rsidRPr="0016303C">
        <w:rPr>
          <w:rFonts w:cs="Times New Roman"/>
          <w:sz w:val="24"/>
          <w:szCs w:val="24"/>
        </w:rPr>
        <w:t>моделювання зв’язків між таблицями в базі даних.</w:t>
      </w:r>
    </w:p>
    <w:p w14:paraId="6529866F" w14:textId="3C3CAD47" w:rsidR="00DE0893" w:rsidRPr="00BF7D64" w:rsidRDefault="00436E15" w:rsidP="00DE0893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розробки </w:t>
      </w:r>
      <w:r w:rsidR="00DE0893">
        <w:rPr>
          <w:rFonts w:cs="Times New Roman"/>
          <w:sz w:val="24"/>
          <w:szCs w:val="24"/>
        </w:rPr>
        <w:t xml:space="preserve">комп’ютерної системи </w:t>
      </w:r>
      <w:r w:rsidR="00F24E4F" w:rsidRPr="00F24E4F">
        <w:rPr>
          <w:rFonts w:cs="Times New Roman"/>
          <w:sz w:val="24"/>
          <w:szCs w:val="24"/>
        </w:rPr>
        <w:t>було</w:t>
      </w:r>
      <w:r w:rsidR="00F24E4F">
        <w:rPr>
          <w:rFonts w:cs="Times New Roman"/>
          <w:sz w:val="24"/>
          <w:szCs w:val="24"/>
        </w:rPr>
        <w:t xml:space="preserve"> використано</w:t>
      </w:r>
      <w:r w:rsidRPr="00F24E4F">
        <w:rPr>
          <w:rFonts w:cs="Times New Roman"/>
          <w:sz w:val="24"/>
          <w:szCs w:val="24"/>
        </w:rPr>
        <w:t xml:space="preserve"> мов</w:t>
      </w:r>
      <w:r w:rsidR="00F24E4F">
        <w:rPr>
          <w:rFonts w:cs="Times New Roman"/>
          <w:sz w:val="24"/>
          <w:szCs w:val="24"/>
        </w:rPr>
        <w:t>у</w:t>
      </w:r>
      <w:r w:rsidRPr="00F24E4F">
        <w:rPr>
          <w:rFonts w:cs="Times New Roman"/>
          <w:sz w:val="24"/>
          <w:szCs w:val="24"/>
        </w:rPr>
        <w:t xml:space="preserve"> програмування </w:t>
      </w:r>
      <w:r>
        <w:rPr>
          <w:rFonts w:cs="Times New Roman"/>
          <w:sz w:val="24"/>
          <w:szCs w:val="24"/>
          <w:lang w:val="en-US"/>
        </w:rPr>
        <w:t>Python</w:t>
      </w:r>
      <w:r w:rsidRPr="00F24E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 фреймворк</w:t>
      </w:r>
      <w:r w:rsidR="00F24E4F">
        <w:rPr>
          <w:rFonts w:cs="Times New Roman"/>
          <w:sz w:val="24"/>
          <w:szCs w:val="24"/>
        </w:rPr>
        <w:t xml:space="preserve"> </w:t>
      </w:r>
      <w:r w:rsidR="00F24E4F">
        <w:rPr>
          <w:rFonts w:cs="Times New Roman"/>
          <w:sz w:val="24"/>
          <w:szCs w:val="24"/>
          <w:lang w:val="en-US"/>
        </w:rPr>
        <w:t>Django</w:t>
      </w:r>
      <w:r w:rsidR="00F24E4F">
        <w:rPr>
          <w:rFonts w:cs="Times New Roman"/>
          <w:sz w:val="24"/>
          <w:szCs w:val="24"/>
        </w:rPr>
        <w:t xml:space="preserve">, який має схожу на «Модель-Вигляд-Контролер», а також бібліотеку </w:t>
      </w:r>
      <w:r w:rsidR="00BF7D64">
        <w:rPr>
          <w:rFonts w:cs="Times New Roman"/>
          <w:sz w:val="24"/>
          <w:szCs w:val="24"/>
          <w:lang w:val="en-US"/>
        </w:rPr>
        <w:t>TelegramBo</w:t>
      </w:r>
      <w:r w:rsidR="002248E7">
        <w:rPr>
          <w:rFonts w:cs="Times New Roman"/>
          <w:sz w:val="24"/>
          <w:szCs w:val="24"/>
          <w:lang w:val="en-US"/>
        </w:rPr>
        <w:t>t</w:t>
      </w:r>
      <w:r w:rsidR="00BF7D64">
        <w:rPr>
          <w:rFonts w:cs="Times New Roman"/>
          <w:sz w:val="24"/>
          <w:szCs w:val="24"/>
          <w:lang w:val="en-US"/>
        </w:rPr>
        <w:t>API</w:t>
      </w:r>
      <w:r w:rsidR="00BF7D64">
        <w:rPr>
          <w:rFonts w:cs="Times New Roman"/>
          <w:sz w:val="24"/>
          <w:szCs w:val="24"/>
        </w:rPr>
        <w:t xml:space="preserve">, яка використовуючи </w:t>
      </w:r>
      <w:r w:rsidR="00BF7D64">
        <w:rPr>
          <w:rFonts w:cs="Times New Roman"/>
          <w:sz w:val="24"/>
          <w:szCs w:val="24"/>
          <w:lang w:val="en-US"/>
        </w:rPr>
        <w:t>API</w:t>
      </w:r>
      <w:r w:rsidR="00BF7D64" w:rsidRPr="00BF7D64">
        <w:rPr>
          <w:rFonts w:cs="Times New Roman"/>
          <w:sz w:val="24"/>
          <w:szCs w:val="24"/>
        </w:rPr>
        <w:t xml:space="preserve"> </w:t>
      </w:r>
      <w:r w:rsidR="00BF7D64">
        <w:rPr>
          <w:rFonts w:cs="Times New Roman"/>
          <w:sz w:val="24"/>
          <w:szCs w:val="24"/>
        </w:rPr>
        <w:t xml:space="preserve">месенджера </w:t>
      </w:r>
      <w:r w:rsidR="00BF7D64">
        <w:rPr>
          <w:rFonts w:cs="Times New Roman"/>
          <w:sz w:val="24"/>
          <w:szCs w:val="24"/>
          <w:lang w:val="en-US"/>
        </w:rPr>
        <w:t>Telegram</w:t>
      </w:r>
      <w:r w:rsidR="003A06CB">
        <w:rPr>
          <w:rFonts w:cs="Times New Roman"/>
          <w:sz w:val="24"/>
          <w:szCs w:val="24"/>
        </w:rPr>
        <w:t>,</w:t>
      </w:r>
      <w:r w:rsidR="00BF7D64">
        <w:rPr>
          <w:rFonts w:cs="Times New Roman"/>
          <w:sz w:val="24"/>
          <w:szCs w:val="24"/>
        </w:rPr>
        <w:t xml:space="preserve"> керує ботом.</w:t>
      </w:r>
      <w:r w:rsidR="005644AF">
        <w:rPr>
          <w:rFonts w:cs="Times New Roman"/>
          <w:sz w:val="24"/>
          <w:szCs w:val="24"/>
        </w:rPr>
        <w:t xml:space="preserve"> На рис. 2 показано діаграму прецедентів.</w:t>
      </w:r>
    </w:p>
    <w:p w14:paraId="6997C45C" w14:textId="72C55057" w:rsidR="00744655" w:rsidRDefault="00744655" w:rsidP="00744655">
      <w:pPr>
        <w:spacing w:after="0" w:line="240" w:lineRule="auto"/>
        <w:ind w:right="57"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091FB73B" wp14:editId="780E47F1">
            <wp:extent cx="4391025" cy="322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08" cy="327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097A" w14:textId="602DFE58" w:rsidR="00744655" w:rsidRDefault="00744655" w:rsidP="00F9188A">
      <w:pPr>
        <w:spacing w:after="0" w:line="240" w:lineRule="auto"/>
        <w:ind w:right="57" w:firstLine="56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Рис. 1 – Діаграма «сутність-зв’язок»</w:t>
      </w:r>
    </w:p>
    <w:p w14:paraId="0FE4410D" w14:textId="77777777" w:rsidR="001B3664" w:rsidRDefault="001B3664" w:rsidP="00F9188A">
      <w:pPr>
        <w:spacing w:after="0" w:line="240" w:lineRule="auto"/>
        <w:ind w:right="57" w:firstLine="567"/>
        <w:jc w:val="center"/>
        <w:rPr>
          <w:rFonts w:cs="Times New Roman"/>
          <w:sz w:val="24"/>
          <w:szCs w:val="24"/>
        </w:rPr>
      </w:pPr>
    </w:p>
    <w:p w14:paraId="5FCE0AC3" w14:textId="44DEFB50" w:rsidR="00C072F8" w:rsidRDefault="0016303C" w:rsidP="00C65AA7">
      <w:pPr>
        <w:spacing w:after="0" w:line="240" w:lineRule="auto"/>
        <w:ind w:firstLine="0"/>
        <w:jc w:val="center"/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noProof/>
          <w:color w:val="222222"/>
          <w:sz w:val="24"/>
          <w:szCs w:val="24"/>
          <w:shd w:val="clear" w:color="auto" w:fill="FFFFFF"/>
          <w:lang w:eastAsia="uk-UA"/>
        </w:rPr>
        <w:drawing>
          <wp:inline distT="0" distB="0" distL="0" distR="0" wp14:anchorId="49AA08AC" wp14:editId="0600DEC5">
            <wp:extent cx="5889277" cy="354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63" cy="359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1184" w14:textId="7C26A7AD" w:rsidR="0016303C" w:rsidRDefault="0016303C" w:rsidP="00F9188A">
      <w:pPr>
        <w:spacing w:after="0" w:line="240" w:lineRule="auto"/>
        <w:ind w:right="57" w:firstLine="567"/>
        <w:jc w:val="center"/>
        <w:rPr>
          <w:rFonts w:cs="Times New Roman"/>
          <w:sz w:val="24"/>
          <w:szCs w:val="24"/>
        </w:rPr>
      </w:pPr>
      <w:r w:rsidRPr="00F9188A">
        <w:rPr>
          <w:rFonts w:cs="Times New Roman"/>
          <w:sz w:val="24"/>
          <w:szCs w:val="24"/>
        </w:rPr>
        <w:t>Рис. 2 – Діаграма прецедентів</w:t>
      </w:r>
    </w:p>
    <w:p w14:paraId="42A05987" w14:textId="77777777" w:rsidR="001B3664" w:rsidRDefault="001B3664" w:rsidP="00F9188A">
      <w:pPr>
        <w:spacing w:after="0" w:line="240" w:lineRule="auto"/>
        <w:ind w:right="57" w:firstLine="567"/>
        <w:jc w:val="center"/>
        <w:rPr>
          <w:rFonts w:cs="Times New Roman"/>
          <w:sz w:val="24"/>
          <w:szCs w:val="24"/>
        </w:rPr>
      </w:pPr>
    </w:p>
    <w:p w14:paraId="75ACC005" w14:textId="1742716D" w:rsidR="001B3664" w:rsidRPr="00744655" w:rsidRDefault="001B3664" w:rsidP="001B3664">
      <w:pPr>
        <w:spacing w:after="0" w:line="240" w:lineRule="auto"/>
        <w:ind w:right="57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При проектуванні такої системи потрібно враховувати багато вимог як до апаратної складової так і до програмної.</w:t>
      </w:r>
    </w:p>
    <w:p w14:paraId="774A3A55" w14:textId="77777777" w:rsidR="001B3664" w:rsidRDefault="001B3664" w:rsidP="00F9188A">
      <w:pPr>
        <w:spacing w:after="0" w:line="240" w:lineRule="auto"/>
        <w:ind w:right="57" w:firstLine="567"/>
        <w:jc w:val="center"/>
        <w:rPr>
          <w:rFonts w:cs="Times New Roman"/>
          <w:sz w:val="24"/>
          <w:szCs w:val="24"/>
        </w:rPr>
      </w:pPr>
    </w:p>
    <w:p w14:paraId="71FBA456" w14:textId="423FFB4B" w:rsidR="007D5314" w:rsidRDefault="007D5314" w:rsidP="00F9188A">
      <w:pPr>
        <w:spacing w:after="0" w:line="240" w:lineRule="auto"/>
        <w:ind w:right="57" w:firstLine="567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СПИСОК ВИКОРИСТАНИХ ДЖЕРЕЛ</w:t>
      </w:r>
    </w:p>
    <w:p w14:paraId="794F9C4D" w14:textId="3AEA1C78" w:rsidR="007D5314" w:rsidRDefault="007D5314" w:rsidP="00436E15">
      <w:pPr>
        <w:pStyle w:val="ListParagraph"/>
        <w:numPr>
          <w:ilvl w:val="0"/>
          <w:numId w:val="7"/>
        </w:numPr>
        <w:spacing w:after="0" w:line="240" w:lineRule="auto"/>
        <w:ind w:left="0" w:right="57" w:firstLine="567"/>
        <w:jc w:val="both"/>
        <w:rPr>
          <w:rFonts w:cs="Times New Roman"/>
          <w:sz w:val="24"/>
          <w:szCs w:val="24"/>
        </w:rPr>
      </w:pPr>
      <w:r w:rsidRPr="007D5314">
        <w:rPr>
          <w:rFonts w:cs="Times New Roman"/>
          <w:sz w:val="24"/>
          <w:szCs w:val="24"/>
        </w:rPr>
        <w:t>Л.Н. Родина, Л.В. Пархоменко "ЭТАПЫ РАЗВИТИЯ БУХГАЛТЕРСКОГО УЧЕТА"</w:t>
      </w:r>
      <w:r w:rsidR="000039D4">
        <w:rPr>
          <w:rFonts w:cs="Times New Roman"/>
          <w:sz w:val="24"/>
          <w:szCs w:val="24"/>
        </w:rPr>
        <w:t>.</w:t>
      </w:r>
    </w:p>
    <w:p w14:paraId="2E5F7334" w14:textId="35BCE2A7" w:rsidR="00483FBD" w:rsidRPr="00483FBD" w:rsidRDefault="00382C0F" w:rsidP="00483FBD">
      <w:pPr>
        <w:pStyle w:val="ListParagraph"/>
        <w:numPr>
          <w:ilvl w:val="0"/>
          <w:numId w:val="7"/>
        </w:numPr>
        <w:spacing w:after="0" w:line="240" w:lineRule="auto"/>
        <w:ind w:left="0" w:right="57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Docker</w:t>
      </w:r>
      <w:r w:rsidRPr="00382C0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documentation</w:t>
      </w:r>
      <w:r w:rsidRPr="00382C0F">
        <w:rPr>
          <w:rFonts w:cs="Times New Roman"/>
          <w:sz w:val="24"/>
          <w:szCs w:val="24"/>
        </w:rPr>
        <w:t xml:space="preserve"> [</w:t>
      </w:r>
      <w:r>
        <w:rPr>
          <w:rFonts w:cs="Times New Roman"/>
          <w:sz w:val="24"/>
          <w:szCs w:val="24"/>
        </w:rPr>
        <w:t>Електронний ресурс</w:t>
      </w:r>
      <w:r w:rsidRPr="00382C0F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 xml:space="preserve"> – Режим доступу до сайту: </w:t>
      </w:r>
      <w:hyperlink r:id="rId7" w:history="1">
        <w:r w:rsidRPr="005D2017">
          <w:rPr>
            <w:rStyle w:val="Hyperlink"/>
            <w:rFonts w:cs="Times New Roman"/>
            <w:sz w:val="24"/>
            <w:szCs w:val="24"/>
          </w:rPr>
          <w:t>https://www.docker.com/resources/what-container</w:t>
        </w:r>
      </w:hyperlink>
    </w:p>
    <w:sectPr w:rsidR="00483FBD" w:rsidRPr="00483FBD" w:rsidSect="00287F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2343"/>
    <w:multiLevelType w:val="hybridMultilevel"/>
    <w:tmpl w:val="95069462"/>
    <w:lvl w:ilvl="0" w:tplc="D7D0FB3A">
      <w:start w:val="1"/>
      <w:numFmt w:val="decimal"/>
      <w:pStyle w:val="pict"/>
      <w:lvlText w:val="Рис %1. -"/>
      <w:lvlJc w:val="center"/>
      <w:pPr>
        <w:ind w:left="1637" w:hanging="360"/>
      </w:pPr>
      <w:rPr>
        <w:rFonts w:ascii="Times New Roman" w:hAnsi="Times New Roman" w:hint="default"/>
        <w:b w:val="0"/>
        <w:i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6621"/>
    <w:multiLevelType w:val="hybridMultilevel"/>
    <w:tmpl w:val="98BAB83E"/>
    <w:lvl w:ilvl="0" w:tplc="1A6855F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8F6A58"/>
    <w:multiLevelType w:val="hybridMultilevel"/>
    <w:tmpl w:val="E7565F62"/>
    <w:lvl w:ilvl="0" w:tplc="21CA9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F50886"/>
    <w:multiLevelType w:val="hybridMultilevel"/>
    <w:tmpl w:val="5BDEEE0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99"/>
    <w:rsid w:val="000039D4"/>
    <w:rsid w:val="0016303C"/>
    <w:rsid w:val="001B3664"/>
    <w:rsid w:val="001C6DF4"/>
    <w:rsid w:val="002248E7"/>
    <w:rsid w:val="00287FFE"/>
    <w:rsid w:val="00382C0F"/>
    <w:rsid w:val="003A06CB"/>
    <w:rsid w:val="003A2C19"/>
    <w:rsid w:val="003C4599"/>
    <w:rsid w:val="003C6DFE"/>
    <w:rsid w:val="00436E15"/>
    <w:rsid w:val="004458CE"/>
    <w:rsid w:val="00472D0B"/>
    <w:rsid w:val="00483FBD"/>
    <w:rsid w:val="00490197"/>
    <w:rsid w:val="005644AF"/>
    <w:rsid w:val="0057154D"/>
    <w:rsid w:val="005D2017"/>
    <w:rsid w:val="00633609"/>
    <w:rsid w:val="00686348"/>
    <w:rsid w:val="006A60C9"/>
    <w:rsid w:val="006C1BD7"/>
    <w:rsid w:val="00744655"/>
    <w:rsid w:val="007D5314"/>
    <w:rsid w:val="00922926"/>
    <w:rsid w:val="009376D4"/>
    <w:rsid w:val="009E7367"/>
    <w:rsid w:val="00A667C1"/>
    <w:rsid w:val="00A828B9"/>
    <w:rsid w:val="00AD3282"/>
    <w:rsid w:val="00BD5523"/>
    <w:rsid w:val="00BF7D64"/>
    <w:rsid w:val="00C072F8"/>
    <w:rsid w:val="00C30B3B"/>
    <w:rsid w:val="00C65AA7"/>
    <w:rsid w:val="00D36C92"/>
    <w:rsid w:val="00DE0893"/>
    <w:rsid w:val="00E04B4F"/>
    <w:rsid w:val="00E97781"/>
    <w:rsid w:val="00F14D44"/>
    <w:rsid w:val="00F24E4F"/>
    <w:rsid w:val="00F37216"/>
    <w:rsid w:val="00F9188A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9D9F"/>
  <w15:chartTrackingRefBased/>
  <w15:docId w15:val="{6A5E17BD-1501-4B17-A532-58605D53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97"/>
    <w:pPr>
      <w:spacing w:line="360" w:lineRule="auto"/>
      <w:ind w:firstLine="709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">
    <w:name w:val="pict"/>
    <w:basedOn w:val="ListParagraph"/>
    <w:link w:val="pictChar"/>
    <w:qFormat/>
    <w:rsid w:val="00633609"/>
    <w:pPr>
      <w:numPr>
        <w:numId w:val="4"/>
      </w:numPr>
      <w:spacing w:line="240" w:lineRule="auto"/>
      <w:jc w:val="center"/>
    </w:pPr>
    <w:rPr>
      <w:rFonts w:cs="Times New Roman"/>
      <w:sz w:val="20"/>
      <w:szCs w:val="28"/>
    </w:rPr>
  </w:style>
  <w:style w:type="character" w:customStyle="1" w:styleId="pictChar">
    <w:name w:val="pict Char"/>
    <w:basedOn w:val="DefaultParagraphFont"/>
    <w:link w:val="pict"/>
    <w:rsid w:val="00633609"/>
    <w:rPr>
      <w:rFonts w:ascii="Times New Roman" w:hAnsi="Times New Roman" w:cs="Times New Roman"/>
      <w:sz w:val="20"/>
      <w:szCs w:val="28"/>
      <w:lang w:val="uk-UA"/>
    </w:rPr>
  </w:style>
  <w:style w:type="paragraph" w:styleId="ListParagraph">
    <w:name w:val="List Paragraph"/>
    <w:basedOn w:val="Normal"/>
    <w:uiPriority w:val="34"/>
    <w:qFormat/>
    <w:rsid w:val="00633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F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F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2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cker.com/resources/what-contai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D8C741-61BC-4600-A01E-5758692710DB}">
  <we:reference id="wa104381727" version="1.0.0.7" store="ru-RU" storeType="OMEX"/>
  <we:alternateReferences>
    <we:reference id="wa104381727" version="1.0.0.7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2021-04-24T12:23:00Z</dcterms:created>
  <dcterms:modified xsi:type="dcterms:W3CDTF">2021-04-26T07:41:00Z</dcterms:modified>
</cp:coreProperties>
</file>