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2F" w:rsidRPr="005D035A" w:rsidRDefault="0073112F" w:rsidP="007311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66040B">
        <w:rPr>
          <w:rFonts w:ascii="Times New Roman" w:hAnsi="Times New Roman" w:cs="Times New Roman"/>
          <w:sz w:val="28"/>
          <w:lang w:val="uk-UA"/>
        </w:rPr>
        <w:t>УДК</w:t>
      </w:r>
      <w:r w:rsidR="003C664C">
        <w:rPr>
          <w:rFonts w:ascii="Times New Roman" w:hAnsi="Times New Roman" w:cs="Times New Roman"/>
          <w:sz w:val="28"/>
          <w:lang w:val="uk-UA"/>
        </w:rPr>
        <w:t xml:space="preserve"> 004</w:t>
      </w:r>
      <w:r w:rsidR="003C664C" w:rsidRPr="005D035A">
        <w:rPr>
          <w:rFonts w:ascii="Times New Roman" w:hAnsi="Times New Roman" w:cs="Times New Roman"/>
          <w:sz w:val="28"/>
        </w:rPr>
        <w:t>:38</w:t>
      </w:r>
    </w:p>
    <w:p w:rsidR="00B52EC5" w:rsidRPr="00CE2E69" w:rsidRDefault="00CE2E69" w:rsidP="00CE2E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  <w:r w:rsidRPr="00CE2E69">
        <w:rPr>
          <w:rFonts w:ascii="Times New Roman" w:hAnsi="Times New Roman" w:cs="Times New Roman"/>
          <w:b/>
          <w:sz w:val="28"/>
          <w:lang w:val="uk-UA"/>
        </w:rPr>
        <w:t>БЕЗПЕКА ВЕБ-ДОДАТКІВ. СУЧАСНИЙ СТАН</w:t>
      </w:r>
      <w:r w:rsidR="00A91CAB">
        <w:rPr>
          <w:rFonts w:ascii="Times New Roman" w:hAnsi="Times New Roman" w:cs="Times New Roman"/>
          <w:b/>
          <w:sz w:val="28"/>
          <w:lang w:val="uk-UA"/>
        </w:rPr>
        <w:t>. ЗАХИСТ ВІД ЗАГРОЗ</w:t>
      </w:r>
      <w:r w:rsidR="007F277C">
        <w:rPr>
          <w:rFonts w:ascii="Times New Roman" w:hAnsi="Times New Roman" w:cs="Times New Roman"/>
          <w:b/>
          <w:sz w:val="28"/>
          <w:lang w:val="uk-UA"/>
        </w:rPr>
        <w:t>.</w:t>
      </w:r>
    </w:p>
    <w:p w:rsidR="00A84986" w:rsidRPr="00DF4132" w:rsidRDefault="00A84986" w:rsidP="00A84986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4132">
        <w:rPr>
          <w:rFonts w:ascii="Times New Roman" w:hAnsi="Times New Roman" w:cs="Times New Roman"/>
          <w:i/>
          <w:sz w:val="28"/>
          <w:szCs w:val="28"/>
          <w:lang w:val="uk-UA"/>
        </w:rPr>
        <w:t>Д.Ю. Лукашенко, студент</w:t>
      </w:r>
      <w:r w:rsidR="00506391" w:rsidRPr="00DF4132">
        <w:rPr>
          <w:rFonts w:ascii="Times New Roman" w:hAnsi="Times New Roman" w:cs="Times New Roman"/>
          <w:i/>
          <w:sz w:val="28"/>
          <w:szCs w:val="28"/>
        </w:rPr>
        <w:t>,</w:t>
      </w:r>
    </w:p>
    <w:p w:rsidR="00506391" w:rsidRPr="00DF4132" w:rsidRDefault="00863D07" w:rsidP="005D035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F4132">
        <w:rPr>
          <w:rFonts w:ascii="Times New Roman" w:hAnsi="Times New Roman" w:cs="Times New Roman"/>
          <w:i/>
          <w:sz w:val="28"/>
          <w:szCs w:val="28"/>
          <w:lang w:val="uk-UA"/>
        </w:rPr>
        <w:t>А. І. Блозва, кандидат педагогічних наук, доцент</w:t>
      </w:r>
    </w:p>
    <w:p w:rsidR="00506391" w:rsidRPr="005D035A" w:rsidRDefault="009A32B2" w:rsidP="0024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035A">
        <w:rPr>
          <w:rFonts w:ascii="Times New Roman" w:hAnsi="Times New Roman" w:cs="Times New Roman"/>
          <w:sz w:val="24"/>
          <w:szCs w:val="24"/>
        </w:rPr>
        <w:t xml:space="preserve">В </w:t>
      </w:r>
      <w:r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сучасну епоху Інтернету веб-програми стають все більш популярними та складними. </w:t>
      </w:r>
      <w:r w:rsidR="003A418D"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Онлайн-сервіси забезпечують багато переваг. </w:t>
      </w:r>
      <w:r w:rsidRPr="005D035A">
        <w:rPr>
          <w:rFonts w:ascii="Times New Roman" w:hAnsi="Times New Roman" w:cs="Times New Roman"/>
          <w:sz w:val="24"/>
          <w:szCs w:val="24"/>
          <w:lang w:val="uk-UA"/>
        </w:rPr>
        <w:t>Малий бізнес, банки та великі промислові концерни залежать від веб-додатків.</w:t>
      </w:r>
      <w:r w:rsidR="003A418D"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 Поруч з цим залишаеється актуальним питання безпеки таких сервісів, оскільки </w:t>
      </w:r>
      <w:r w:rsidR="007143BB" w:rsidRPr="005D035A">
        <w:rPr>
          <w:rFonts w:ascii="Times New Roman" w:hAnsi="Times New Roman" w:cs="Times New Roman"/>
          <w:sz w:val="24"/>
          <w:szCs w:val="24"/>
          <w:lang w:val="uk-UA"/>
        </w:rPr>
        <w:t>зловмисники продовжують використовувати вразливості в додатках для</w:t>
      </w:r>
      <w:r w:rsidR="000E3976"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 доступу до конфіденційної інфо</w:t>
      </w:r>
      <w:r w:rsidR="007143BB" w:rsidRPr="005D035A">
        <w:rPr>
          <w:rFonts w:ascii="Times New Roman" w:hAnsi="Times New Roman" w:cs="Times New Roman"/>
          <w:sz w:val="24"/>
          <w:szCs w:val="24"/>
          <w:lang w:val="uk-UA"/>
        </w:rPr>
        <w:t>рмації.</w:t>
      </w:r>
    </w:p>
    <w:p w:rsidR="00CE2E69" w:rsidRPr="005D035A" w:rsidRDefault="00EF3DBA" w:rsidP="0024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На сьогоднішній день визнаною світовою методологією оцінки вразливостей веб-додатків, що відображає сучасні тренди безпеки є </w:t>
      </w:r>
      <w:r w:rsidRPr="005D035A">
        <w:rPr>
          <w:rFonts w:ascii="Times New Roman" w:hAnsi="Times New Roman" w:cs="Times New Roman"/>
          <w:sz w:val="24"/>
          <w:szCs w:val="24"/>
          <w:lang w:val="en-US"/>
        </w:rPr>
        <w:t>OWASP</w:t>
      </w:r>
      <w:r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 «Топ-10»</w:t>
      </w:r>
      <w:r w:rsidR="00591D62"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 [1]</w:t>
      </w:r>
      <w:r w:rsidRPr="005D035A">
        <w:rPr>
          <w:rFonts w:ascii="Times New Roman" w:hAnsi="Times New Roman" w:cs="Times New Roman"/>
          <w:sz w:val="24"/>
          <w:szCs w:val="24"/>
          <w:lang w:val="uk-UA"/>
        </w:rPr>
        <w:t>. До цього топу відносяться наступні вразливості веб-додатків:</w:t>
      </w:r>
    </w:p>
    <w:p w:rsidR="00EF3DBA" w:rsidRDefault="005A7C05" w:rsidP="005A7C05">
      <w:pPr>
        <w:spacing w:after="0" w:line="360" w:lineRule="auto"/>
        <w:ind w:firstLine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en-US"/>
        </w:rPr>
        <w:drawing>
          <wp:inline distT="0" distB="0" distL="0" distR="0">
            <wp:extent cx="5497650" cy="4054515"/>
            <wp:effectExtent l="0" t="0" r="8255" b="3175"/>
            <wp:docPr id="1" name="Рисунок 1" descr="Топ-10 уязвимостей веб-приложений по OWA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п-10 уязвимостей веб-приложений по OWAS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900" cy="406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CAB" w:rsidRPr="00F35DC8" w:rsidRDefault="00A91CAB" w:rsidP="00A91CA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E2E69" w:rsidRPr="00AC2153" w:rsidRDefault="005A7C05" w:rsidP="00DA0A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C2153">
        <w:rPr>
          <w:rFonts w:ascii="Times New Roman" w:hAnsi="Times New Roman" w:cs="Times New Roman"/>
          <w:sz w:val="24"/>
          <w:szCs w:val="24"/>
          <w:lang w:val="uk-UA"/>
        </w:rPr>
        <w:t>Рисунок 1 – Актуальний топ веб-вразливостей</w:t>
      </w:r>
    </w:p>
    <w:p w:rsidR="00083C1B" w:rsidRPr="005D035A" w:rsidRDefault="00224824" w:rsidP="0024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Щорічно </w:t>
      </w:r>
      <w:r w:rsidRPr="005D035A">
        <w:rPr>
          <w:rFonts w:ascii="Times New Roman" w:hAnsi="Times New Roman" w:cs="Times New Roman"/>
          <w:sz w:val="24"/>
          <w:szCs w:val="24"/>
          <w:lang w:val="en-US"/>
        </w:rPr>
        <w:t>Acunetix</w:t>
      </w:r>
      <w:r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 аналізує дані, отримані від </w:t>
      </w:r>
      <w:r w:rsidRPr="005D035A">
        <w:rPr>
          <w:rFonts w:ascii="Times New Roman" w:hAnsi="Times New Roman" w:cs="Times New Roman"/>
          <w:sz w:val="24"/>
          <w:szCs w:val="24"/>
          <w:lang w:val="en-US"/>
        </w:rPr>
        <w:t>Acunetix</w:t>
      </w:r>
      <w:r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035A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5D035A">
        <w:rPr>
          <w:rFonts w:ascii="Times New Roman" w:hAnsi="Times New Roman" w:cs="Times New Roman"/>
          <w:sz w:val="24"/>
          <w:szCs w:val="24"/>
          <w:lang w:val="uk-UA"/>
        </w:rPr>
        <w:t>, і складає звіт про тестування вразливостей. Цей звіт представляє стан безпеки веб-додатків. Звіт містить результати і аналіз вразливостей, виявлених за 12-місячний період з березня 2019 року по</w:t>
      </w:r>
      <w:r w:rsidR="00083C1B"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 лютий 2020 року, на основі даних від 5000 цілей сканування.</w:t>
      </w:r>
      <w:r w:rsidR="00DE6BEB" w:rsidRPr="005D035A">
        <w:rPr>
          <w:rFonts w:ascii="Times New Roman" w:hAnsi="Times New Roman" w:cs="Times New Roman"/>
          <w:sz w:val="24"/>
          <w:szCs w:val="24"/>
          <w:lang w:val="uk-UA"/>
        </w:rPr>
        <w:t>[2]</w:t>
      </w:r>
    </w:p>
    <w:p w:rsidR="00083C1B" w:rsidRPr="005D035A" w:rsidRDefault="00083C1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D035A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224824" w:rsidRDefault="00083C1B" w:rsidP="00083C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2847975" cy="2183448"/>
            <wp:effectExtent l="0" t="0" r="0" b="7620"/>
            <wp:docPr id="2" name="Рисунок 2" descr="AWAVR20_figur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WAVR20_figure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605" cy="219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C1B" w:rsidRPr="00AC2153" w:rsidRDefault="00083C1B" w:rsidP="00083C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C2153">
        <w:rPr>
          <w:rFonts w:ascii="Times New Roman" w:hAnsi="Times New Roman" w:cs="Times New Roman"/>
          <w:sz w:val="24"/>
          <w:szCs w:val="24"/>
          <w:lang w:val="uk-UA"/>
        </w:rPr>
        <w:t>Рисунок 2 – Вразливості по рокам</w:t>
      </w:r>
    </w:p>
    <w:p w:rsidR="00083C1B" w:rsidRPr="005D035A" w:rsidRDefault="00FF665E" w:rsidP="0024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035A">
        <w:rPr>
          <w:rFonts w:ascii="Times New Roman" w:hAnsi="Times New Roman" w:cs="Times New Roman"/>
          <w:sz w:val="24"/>
          <w:szCs w:val="24"/>
          <w:lang w:val="uk-UA"/>
        </w:rPr>
        <w:t>Високий рівень вразливостей вказує на те, що зловмисник може повністю порушити конфіденційність, цілісність або доступність системи. 26 відсотків загроз високої серйозності</w:t>
      </w:r>
      <w:r w:rsidR="00B17BA2"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 досить високий показник, але при цьому спостерігається зни</w:t>
      </w:r>
      <w:r w:rsidR="00B17BA2" w:rsidRPr="005D035A">
        <w:rPr>
          <w:rFonts w:ascii="Times New Roman" w:hAnsi="Times New Roman" w:cs="Times New Roman"/>
          <w:sz w:val="24"/>
          <w:szCs w:val="24"/>
          <w:lang w:val="uk-UA"/>
        </w:rPr>
        <w:t>ження числа таких вразливостей з</w:t>
      </w:r>
      <w:r w:rsidR="002F1AAE"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 кожним роком. Типи вразливос</w:t>
      </w:r>
      <w:r w:rsidRPr="005D035A">
        <w:rPr>
          <w:rFonts w:ascii="Times New Roman" w:hAnsi="Times New Roman" w:cs="Times New Roman"/>
          <w:sz w:val="24"/>
          <w:szCs w:val="24"/>
          <w:lang w:val="uk-UA"/>
        </w:rPr>
        <w:t>тей, що потрап</w:t>
      </w:r>
      <w:r w:rsidR="001E15F1" w:rsidRPr="005D035A">
        <w:rPr>
          <w:rFonts w:ascii="Times New Roman" w:hAnsi="Times New Roman" w:cs="Times New Roman"/>
          <w:sz w:val="24"/>
          <w:szCs w:val="24"/>
          <w:lang w:val="uk-UA"/>
        </w:rPr>
        <w:t>ляють в категорію висого ступеню</w:t>
      </w:r>
      <w:r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15F1" w:rsidRPr="005D035A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Pr="005D035A">
        <w:rPr>
          <w:rFonts w:ascii="Times New Roman" w:hAnsi="Times New Roman" w:cs="Times New Roman"/>
          <w:sz w:val="24"/>
          <w:szCs w:val="24"/>
          <w:lang w:val="uk-UA"/>
        </w:rPr>
        <w:t>безпеки:</w:t>
      </w:r>
    </w:p>
    <w:p w:rsidR="006B0C6A" w:rsidRDefault="00FF665E" w:rsidP="006B0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3561659" cy="3150699"/>
            <wp:effectExtent l="0" t="0" r="1270" b="0"/>
            <wp:docPr id="3" name="Рисунок 3" descr="AWAVR20_figure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WAVR20_figure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51" cy="315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C6A" w:rsidRDefault="00FF665E" w:rsidP="006B0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D035A">
        <w:rPr>
          <w:rFonts w:ascii="Times New Roman" w:hAnsi="Times New Roman" w:cs="Times New Roman"/>
          <w:sz w:val="24"/>
          <w:szCs w:val="24"/>
          <w:lang w:val="uk-UA"/>
        </w:rPr>
        <w:t>Рисунок 3 – Типи серйозних вразливостей</w:t>
      </w:r>
    </w:p>
    <w:p w:rsidR="00AC2153" w:rsidRDefault="00F35DC8" w:rsidP="006B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Брандмауер веб-додатків (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B18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Pr="007B18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Firewall</w:t>
      </w:r>
      <w:r w:rsidRPr="007B180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B1802" w:rsidRPr="007B18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1802">
        <w:rPr>
          <w:rFonts w:ascii="Times New Roman" w:hAnsi="Times New Roman" w:cs="Times New Roman"/>
          <w:sz w:val="24"/>
          <w:szCs w:val="24"/>
          <w:lang w:val="en-US"/>
        </w:rPr>
        <w:t>ModSecurity</w:t>
      </w:r>
      <w:r w:rsidR="007B1802" w:rsidRPr="007B18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1802">
        <w:rPr>
          <w:rFonts w:ascii="Times New Roman" w:hAnsi="Times New Roman" w:cs="Times New Roman"/>
          <w:sz w:val="24"/>
          <w:szCs w:val="24"/>
          <w:lang w:val="uk-UA"/>
        </w:rPr>
        <w:t xml:space="preserve">з встановленим основним набором правил </w:t>
      </w:r>
      <w:r w:rsidR="007B1802">
        <w:rPr>
          <w:rFonts w:ascii="Times New Roman" w:hAnsi="Times New Roman" w:cs="Times New Roman"/>
          <w:sz w:val="24"/>
          <w:szCs w:val="24"/>
          <w:lang w:val="en-US"/>
        </w:rPr>
        <w:t>OWASP</w:t>
      </w:r>
      <w:r w:rsidR="007B1802" w:rsidRPr="007B1802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7B1802">
        <w:rPr>
          <w:rFonts w:ascii="Times New Roman" w:hAnsi="Times New Roman" w:cs="Times New Roman"/>
          <w:sz w:val="24"/>
          <w:szCs w:val="24"/>
          <w:lang w:val="en-US"/>
        </w:rPr>
        <w:t>OWASP</w:t>
      </w:r>
      <w:r w:rsidR="007B1802" w:rsidRPr="007B18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1802">
        <w:rPr>
          <w:rFonts w:ascii="Times New Roman" w:hAnsi="Times New Roman" w:cs="Times New Roman"/>
          <w:sz w:val="24"/>
          <w:szCs w:val="24"/>
          <w:lang w:val="en-US"/>
        </w:rPr>
        <w:t>Core</w:t>
      </w:r>
      <w:r w:rsidR="007B1802" w:rsidRPr="007B18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1802">
        <w:rPr>
          <w:rFonts w:ascii="Times New Roman" w:hAnsi="Times New Roman" w:cs="Times New Roman"/>
          <w:sz w:val="24"/>
          <w:szCs w:val="24"/>
          <w:lang w:val="en-US"/>
        </w:rPr>
        <w:t>Rule</w:t>
      </w:r>
      <w:r w:rsidR="007B1802" w:rsidRPr="007B18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1802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7B1802" w:rsidRPr="007B180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B1802">
        <w:rPr>
          <w:rFonts w:ascii="Times New Roman" w:hAnsi="Times New Roman" w:cs="Times New Roman"/>
          <w:sz w:val="24"/>
          <w:szCs w:val="24"/>
          <w:lang w:val="uk-UA"/>
        </w:rPr>
        <w:t xml:space="preserve">, які захищають від більшості мережевих атак (в тому числі, від </w:t>
      </w:r>
      <w:r w:rsidR="007B1802">
        <w:rPr>
          <w:rFonts w:ascii="Times New Roman" w:hAnsi="Times New Roman" w:cs="Times New Roman"/>
          <w:sz w:val="24"/>
          <w:szCs w:val="24"/>
          <w:lang w:val="en-US"/>
        </w:rPr>
        <w:t>OWASP</w:t>
      </w:r>
      <w:r w:rsidR="007B1802" w:rsidRPr="007B18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1802"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="007B1802" w:rsidRPr="007B18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1802">
        <w:rPr>
          <w:rFonts w:ascii="Times New Roman" w:hAnsi="Times New Roman" w:cs="Times New Roman"/>
          <w:sz w:val="24"/>
          <w:szCs w:val="24"/>
          <w:lang w:val="en-US"/>
        </w:rPr>
        <w:t>Ten</w:t>
      </w:r>
      <w:r w:rsidR="007B1802" w:rsidRPr="007B1802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r w:rsidR="007B1802">
        <w:rPr>
          <w:rFonts w:ascii="Times New Roman" w:hAnsi="Times New Roman" w:cs="Times New Roman"/>
          <w:sz w:val="24"/>
          <w:szCs w:val="24"/>
          <w:lang w:val="uk-UA"/>
        </w:rPr>
        <w:t xml:space="preserve">При цьому </w:t>
      </w:r>
      <w:r w:rsidR="007B1802">
        <w:rPr>
          <w:rFonts w:ascii="Times New Roman" w:hAnsi="Times New Roman" w:cs="Times New Roman"/>
          <w:sz w:val="24"/>
          <w:szCs w:val="24"/>
          <w:lang w:val="en-US"/>
        </w:rPr>
        <w:t>Modsecurity</w:t>
      </w:r>
      <w:r w:rsidR="007B1802" w:rsidRPr="007B18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1802">
        <w:rPr>
          <w:rFonts w:ascii="Times New Roman" w:hAnsi="Times New Roman" w:cs="Times New Roman"/>
          <w:sz w:val="24"/>
          <w:szCs w:val="24"/>
          <w:lang w:val="uk-UA"/>
        </w:rPr>
        <w:t xml:space="preserve">встановлюється як додатковий модуль веб-серверу </w:t>
      </w:r>
      <w:r w:rsidR="007B1802">
        <w:rPr>
          <w:rFonts w:ascii="Times New Roman" w:hAnsi="Times New Roman" w:cs="Times New Roman"/>
          <w:sz w:val="24"/>
          <w:szCs w:val="24"/>
          <w:lang w:val="en-US"/>
        </w:rPr>
        <w:t>Apache</w:t>
      </w:r>
      <w:r w:rsidR="007B1802">
        <w:rPr>
          <w:rFonts w:ascii="Times New Roman" w:hAnsi="Times New Roman" w:cs="Times New Roman"/>
          <w:sz w:val="24"/>
          <w:szCs w:val="24"/>
          <w:lang w:val="uk-UA"/>
        </w:rPr>
        <w:t>, і може бути розгорнутий безпосередньо на сервері, який він захищає, або в режимі зворотнього проксі-серверу.</w:t>
      </w:r>
    </w:p>
    <w:p w:rsidR="006B0C6A" w:rsidRPr="007B1802" w:rsidRDefault="006B0C6A" w:rsidP="006B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665E" w:rsidRPr="0030516B" w:rsidRDefault="00FF665E" w:rsidP="00FF66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035A">
        <w:rPr>
          <w:rFonts w:ascii="Times New Roman" w:hAnsi="Times New Roman" w:cs="Times New Roman"/>
          <w:b/>
          <w:sz w:val="24"/>
          <w:szCs w:val="24"/>
          <w:lang w:val="uk-UA"/>
        </w:rPr>
        <w:t>Список використаних джерел:</w:t>
      </w:r>
    </w:p>
    <w:p w:rsidR="0073112F" w:rsidRPr="0030516B" w:rsidRDefault="00FF665E" w:rsidP="003051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B531C5" w:rsidRPr="005D035A">
        <w:rPr>
          <w:rFonts w:ascii="Times New Roman" w:hAnsi="Times New Roman" w:cs="Times New Roman"/>
          <w:sz w:val="24"/>
          <w:szCs w:val="24"/>
          <w:lang w:val="en-US"/>
        </w:rPr>
        <w:t xml:space="preserve">10 Common Web Application Security Vulnerabilities and How to Prevent Them </w:t>
      </w:r>
      <w:r w:rsidR="00B17BA2" w:rsidRPr="005D035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11329" w:rsidRPr="005D03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1329" w:rsidRPr="005D035A">
        <w:rPr>
          <w:rFonts w:ascii="Times New Roman" w:hAnsi="Times New Roman" w:cs="Times New Roman"/>
          <w:sz w:val="24"/>
          <w:szCs w:val="24"/>
        </w:rPr>
        <w:t>[</w:t>
      </w:r>
      <w:r w:rsidR="00711329" w:rsidRPr="005D035A">
        <w:rPr>
          <w:rFonts w:ascii="Times New Roman" w:hAnsi="Times New Roman" w:cs="Times New Roman"/>
          <w:sz w:val="24"/>
          <w:szCs w:val="24"/>
          <w:lang w:val="uk-UA"/>
        </w:rPr>
        <w:t>Електронний ресурс</w:t>
      </w:r>
      <w:r w:rsidR="00711329" w:rsidRPr="005D035A">
        <w:rPr>
          <w:rFonts w:ascii="Times New Roman" w:hAnsi="Times New Roman" w:cs="Times New Roman"/>
          <w:sz w:val="24"/>
          <w:szCs w:val="24"/>
        </w:rPr>
        <w:t xml:space="preserve">]. </w:t>
      </w:r>
      <w:r w:rsidR="00B17BA2" w:rsidRPr="005D035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B531C5" w:rsidRPr="005D035A">
        <w:rPr>
          <w:rFonts w:ascii="Times New Roman" w:hAnsi="Times New Roman" w:cs="Times New Roman"/>
          <w:sz w:val="24"/>
          <w:szCs w:val="24"/>
          <w:lang w:val="uk-UA"/>
        </w:rPr>
        <w:t>ежим достпупу</w:t>
      </w:r>
      <w:r w:rsidR="0073112F"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11" w:history="1"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https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://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relevant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software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/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blog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/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web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-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application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-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security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-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vulnerabilities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/</w:t>
        </w:r>
      </w:hyperlink>
      <w:r w:rsidR="0030516B" w:rsidRPr="00305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40B"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(дата звернення </w:t>
      </w:r>
      <w:r w:rsidR="0066040B" w:rsidRPr="005D035A">
        <w:rPr>
          <w:rFonts w:ascii="Times New Roman" w:hAnsi="Times New Roman" w:cs="Times New Roman"/>
          <w:sz w:val="24"/>
          <w:szCs w:val="24"/>
        </w:rPr>
        <w:t>20.03.2021)</w:t>
      </w:r>
    </w:p>
    <w:p w:rsidR="00DE65BB" w:rsidRPr="0030516B" w:rsidRDefault="00DE65BB" w:rsidP="003051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35A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30516B" w:rsidRPr="0030516B">
        <w:rPr>
          <w:rFonts w:ascii="Times New Roman" w:hAnsi="Times New Roman" w:cs="Times New Roman"/>
          <w:sz w:val="24"/>
          <w:szCs w:val="24"/>
          <w:lang w:val="en-US"/>
        </w:rPr>
        <w:t>Acunetix Web Application Vulnerability Report 2020</w:t>
      </w:r>
      <w:r w:rsidR="00305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1329" w:rsidRPr="005D035A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711329" w:rsidRPr="005D035A">
        <w:rPr>
          <w:rFonts w:ascii="Times New Roman" w:hAnsi="Times New Roman" w:cs="Times New Roman"/>
          <w:sz w:val="24"/>
          <w:szCs w:val="24"/>
          <w:lang w:val="uk-UA"/>
        </w:rPr>
        <w:t>Електронний ресурс</w:t>
      </w:r>
      <w:r w:rsidR="00711329" w:rsidRPr="005D035A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711329" w:rsidRPr="005D035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5D035A">
        <w:rPr>
          <w:rFonts w:ascii="Times New Roman" w:hAnsi="Times New Roman" w:cs="Times New Roman"/>
          <w:bCs/>
          <w:sz w:val="24"/>
          <w:szCs w:val="24"/>
          <w:lang w:val="uk-UA"/>
        </w:rPr>
        <w:t>Режим доступу</w:t>
      </w:r>
      <w:hyperlink r:id="rId12" w:history="1"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https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://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acunetix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com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/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white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-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papers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/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acunetix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-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web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-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application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-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vulnerability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-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report</w:t>
        </w:r>
        <w:r w:rsidR="0030516B" w:rsidRPr="0030516B">
          <w:rPr>
            <w:rStyle w:val="a5"/>
            <w:rFonts w:ascii="Times New Roman" w:hAnsi="Times New Roman" w:cs="Times New Roman"/>
            <w:bCs/>
            <w:sz w:val="24"/>
            <w:szCs w:val="24"/>
          </w:rPr>
          <w:t>-2020/</w:t>
        </w:r>
      </w:hyperlink>
      <w:r w:rsidR="0030516B" w:rsidRPr="00305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40B" w:rsidRPr="005D035A">
        <w:rPr>
          <w:rFonts w:ascii="Times New Roman" w:hAnsi="Times New Roman" w:cs="Times New Roman"/>
          <w:bCs/>
          <w:sz w:val="24"/>
          <w:szCs w:val="24"/>
        </w:rPr>
        <w:t>(дата звернення 05.04.2021).</w:t>
      </w:r>
    </w:p>
    <w:sectPr w:rsidR="00DE65BB" w:rsidRPr="0030516B" w:rsidSect="005D035A">
      <w:pgSz w:w="11906" w:h="16838"/>
      <w:pgMar w:top="1418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66E" w:rsidRDefault="0014566E" w:rsidP="007B283A">
      <w:pPr>
        <w:spacing w:after="0" w:line="240" w:lineRule="auto"/>
      </w:pPr>
      <w:r>
        <w:separator/>
      </w:r>
    </w:p>
  </w:endnote>
  <w:endnote w:type="continuationSeparator" w:id="0">
    <w:p w:rsidR="0014566E" w:rsidRDefault="0014566E" w:rsidP="007B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66E" w:rsidRDefault="0014566E" w:rsidP="007B283A">
      <w:pPr>
        <w:spacing w:after="0" w:line="240" w:lineRule="auto"/>
      </w:pPr>
      <w:r>
        <w:separator/>
      </w:r>
    </w:p>
  </w:footnote>
  <w:footnote w:type="continuationSeparator" w:id="0">
    <w:p w:rsidR="0014566E" w:rsidRDefault="0014566E" w:rsidP="007B2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35A"/>
    <w:multiLevelType w:val="hybridMultilevel"/>
    <w:tmpl w:val="CE122BF2"/>
    <w:lvl w:ilvl="0" w:tplc="4CA4ABFE">
      <w:start w:val="1"/>
      <w:numFmt w:val="bullet"/>
      <w:lvlText w:val="-"/>
      <w:lvlJc w:val="left"/>
      <w:pPr>
        <w:ind w:left="11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0EE93603"/>
    <w:multiLevelType w:val="multilevel"/>
    <w:tmpl w:val="91E0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77256"/>
    <w:multiLevelType w:val="hybridMultilevel"/>
    <w:tmpl w:val="8E943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354C"/>
    <w:multiLevelType w:val="multilevel"/>
    <w:tmpl w:val="B4B2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82962"/>
    <w:multiLevelType w:val="hybridMultilevel"/>
    <w:tmpl w:val="6EBED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A00A076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13D5B"/>
    <w:multiLevelType w:val="multilevel"/>
    <w:tmpl w:val="391E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C1FB4"/>
    <w:multiLevelType w:val="multilevel"/>
    <w:tmpl w:val="02D8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402748"/>
    <w:multiLevelType w:val="multilevel"/>
    <w:tmpl w:val="81B4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1763E"/>
    <w:multiLevelType w:val="multilevel"/>
    <w:tmpl w:val="06D6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22EFE"/>
    <w:multiLevelType w:val="multilevel"/>
    <w:tmpl w:val="F3E6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20FB4"/>
    <w:multiLevelType w:val="hybridMultilevel"/>
    <w:tmpl w:val="1CB25AC2"/>
    <w:lvl w:ilvl="0" w:tplc="44E20FEC">
      <w:start w:val="1"/>
      <w:numFmt w:val="decimal"/>
      <w:lvlText w:val="%1."/>
      <w:lvlJc w:val="left"/>
      <w:pPr>
        <w:ind w:left="105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280E0F14">
      <w:numFmt w:val="bullet"/>
      <w:lvlText w:val="•"/>
      <w:lvlJc w:val="left"/>
      <w:pPr>
        <w:ind w:left="1110" w:hanging="420"/>
      </w:pPr>
      <w:rPr>
        <w:rFonts w:hint="default"/>
        <w:lang w:val="uk-UA" w:eastAsia="uk-UA" w:bidi="uk-UA"/>
      </w:rPr>
    </w:lvl>
    <w:lvl w:ilvl="2" w:tplc="D270A0B2">
      <w:numFmt w:val="bullet"/>
      <w:lvlText w:val="•"/>
      <w:lvlJc w:val="left"/>
      <w:pPr>
        <w:ind w:left="2120" w:hanging="420"/>
      </w:pPr>
      <w:rPr>
        <w:rFonts w:hint="default"/>
        <w:lang w:val="uk-UA" w:eastAsia="uk-UA" w:bidi="uk-UA"/>
      </w:rPr>
    </w:lvl>
    <w:lvl w:ilvl="3" w:tplc="5170B430">
      <w:numFmt w:val="bullet"/>
      <w:lvlText w:val="•"/>
      <w:lvlJc w:val="left"/>
      <w:pPr>
        <w:ind w:left="3130" w:hanging="420"/>
      </w:pPr>
      <w:rPr>
        <w:rFonts w:hint="default"/>
        <w:lang w:val="uk-UA" w:eastAsia="uk-UA" w:bidi="uk-UA"/>
      </w:rPr>
    </w:lvl>
    <w:lvl w:ilvl="4" w:tplc="0BB437C2">
      <w:numFmt w:val="bullet"/>
      <w:lvlText w:val="•"/>
      <w:lvlJc w:val="left"/>
      <w:pPr>
        <w:ind w:left="4140" w:hanging="420"/>
      </w:pPr>
      <w:rPr>
        <w:rFonts w:hint="default"/>
        <w:lang w:val="uk-UA" w:eastAsia="uk-UA" w:bidi="uk-UA"/>
      </w:rPr>
    </w:lvl>
    <w:lvl w:ilvl="5" w:tplc="9E16385E">
      <w:numFmt w:val="bullet"/>
      <w:lvlText w:val="•"/>
      <w:lvlJc w:val="left"/>
      <w:pPr>
        <w:ind w:left="5150" w:hanging="420"/>
      </w:pPr>
      <w:rPr>
        <w:rFonts w:hint="default"/>
        <w:lang w:val="uk-UA" w:eastAsia="uk-UA" w:bidi="uk-UA"/>
      </w:rPr>
    </w:lvl>
    <w:lvl w:ilvl="6" w:tplc="B972BCAA">
      <w:numFmt w:val="bullet"/>
      <w:lvlText w:val="•"/>
      <w:lvlJc w:val="left"/>
      <w:pPr>
        <w:ind w:left="6160" w:hanging="420"/>
      </w:pPr>
      <w:rPr>
        <w:rFonts w:hint="default"/>
        <w:lang w:val="uk-UA" w:eastAsia="uk-UA" w:bidi="uk-UA"/>
      </w:rPr>
    </w:lvl>
    <w:lvl w:ilvl="7" w:tplc="6FA8E1DA">
      <w:numFmt w:val="bullet"/>
      <w:lvlText w:val="•"/>
      <w:lvlJc w:val="left"/>
      <w:pPr>
        <w:ind w:left="7170" w:hanging="420"/>
      </w:pPr>
      <w:rPr>
        <w:rFonts w:hint="default"/>
        <w:lang w:val="uk-UA" w:eastAsia="uk-UA" w:bidi="uk-UA"/>
      </w:rPr>
    </w:lvl>
    <w:lvl w:ilvl="8" w:tplc="1556083A">
      <w:numFmt w:val="bullet"/>
      <w:lvlText w:val="•"/>
      <w:lvlJc w:val="left"/>
      <w:pPr>
        <w:ind w:left="8180" w:hanging="420"/>
      </w:pPr>
      <w:rPr>
        <w:rFonts w:hint="default"/>
        <w:lang w:val="uk-UA" w:eastAsia="uk-UA" w:bidi="uk-UA"/>
      </w:rPr>
    </w:lvl>
  </w:abstractNum>
  <w:abstractNum w:abstractNumId="11" w15:restartNumberingAfterBreak="0">
    <w:nsid w:val="347F2B79"/>
    <w:multiLevelType w:val="multilevel"/>
    <w:tmpl w:val="1D5C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30988"/>
    <w:multiLevelType w:val="hybridMultilevel"/>
    <w:tmpl w:val="CDFCB452"/>
    <w:lvl w:ilvl="0" w:tplc="AFB89F04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09676C1"/>
    <w:multiLevelType w:val="multilevel"/>
    <w:tmpl w:val="23FC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C77F43"/>
    <w:multiLevelType w:val="hybridMultilevel"/>
    <w:tmpl w:val="0CF0A05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4AD6EDA"/>
    <w:multiLevelType w:val="hybridMultilevel"/>
    <w:tmpl w:val="BE24E73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A427F1E"/>
    <w:multiLevelType w:val="multilevel"/>
    <w:tmpl w:val="0C8A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52161"/>
    <w:multiLevelType w:val="hybridMultilevel"/>
    <w:tmpl w:val="6EBED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A00A076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7685B"/>
    <w:multiLevelType w:val="hybridMultilevel"/>
    <w:tmpl w:val="86A269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0CD0891"/>
    <w:multiLevelType w:val="hybridMultilevel"/>
    <w:tmpl w:val="B9880456"/>
    <w:lvl w:ilvl="0" w:tplc="CE68F352">
      <w:numFmt w:val="bullet"/>
      <w:lvlText w:val="-"/>
      <w:lvlJc w:val="left"/>
      <w:pPr>
        <w:ind w:left="105" w:hanging="15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48AEA1DC">
      <w:numFmt w:val="bullet"/>
      <w:lvlText w:val="-"/>
      <w:lvlJc w:val="left"/>
      <w:pPr>
        <w:ind w:left="105" w:hanging="1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2" w:tplc="F2CABEBC">
      <w:numFmt w:val="bullet"/>
      <w:lvlText w:val="•"/>
      <w:lvlJc w:val="left"/>
      <w:pPr>
        <w:ind w:left="2120" w:hanging="172"/>
      </w:pPr>
      <w:rPr>
        <w:rFonts w:hint="default"/>
        <w:lang w:val="uk-UA" w:eastAsia="uk-UA" w:bidi="uk-UA"/>
      </w:rPr>
    </w:lvl>
    <w:lvl w:ilvl="3" w:tplc="EDA8D020">
      <w:numFmt w:val="bullet"/>
      <w:lvlText w:val="•"/>
      <w:lvlJc w:val="left"/>
      <w:pPr>
        <w:ind w:left="3130" w:hanging="172"/>
      </w:pPr>
      <w:rPr>
        <w:rFonts w:hint="default"/>
        <w:lang w:val="uk-UA" w:eastAsia="uk-UA" w:bidi="uk-UA"/>
      </w:rPr>
    </w:lvl>
    <w:lvl w:ilvl="4" w:tplc="EB92FF8A">
      <w:numFmt w:val="bullet"/>
      <w:lvlText w:val="•"/>
      <w:lvlJc w:val="left"/>
      <w:pPr>
        <w:ind w:left="4140" w:hanging="172"/>
      </w:pPr>
      <w:rPr>
        <w:rFonts w:hint="default"/>
        <w:lang w:val="uk-UA" w:eastAsia="uk-UA" w:bidi="uk-UA"/>
      </w:rPr>
    </w:lvl>
    <w:lvl w:ilvl="5" w:tplc="D9C2A7D8">
      <w:numFmt w:val="bullet"/>
      <w:lvlText w:val="•"/>
      <w:lvlJc w:val="left"/>
      <w:pPr>
        <w:ind w:left="5150" w:hanging="172"/>
      </w:pPr>
      <w:rPr>
        <w:rFonts w:hint="default"/>
        <w:lang w:val="uk-UA" w:eastAsia="uk-UA" w:bidi="uk-UA"/>
      </w:rPr>
    </w:lvl>
    <w:lvl w:ilvl="6" w:tplc="7E087F02">
      <w:numFmt w:val="bullet"/>
      <w:lvlText w:val="•"/>
      <w:lvlJc w:val="left"/>
      <w:pPr>
        <w:ind w:left="6160" w:hanging="172"/>
      </w:pPr>
      <w:rPr>
        <w:rFonts w:hint="default"/>
        <w:lang w:val="uk-UA" w:eastAsia="uk-UA" w:bidi="uk-UA"/>
      </w:rPr>
    </w:lvl>
    <w:lvl w:ilvl="7" w:tplc="176A993E">
      <w:numFmt w:val="bullet"/>
      <w:lvlText w:val="•"/>
      <w:lvlJc w:val="left"/>
      <w:pPr>
        <w:ind w:left="7170" w:hanging="172"/>
      </w:pPr>
      <w:rPr>
        <w:rFonts w:hint="default"/>
        <w:lang w:val="uk-UA" w:eastAsia="uk-UA" w:bidi="uk-UA"/>
      </w:rPr>
    </w:lvl>
    <w:lvl w:ilvl="8" w:tplc="7714A43C">
      <w:numFmt w:val="bullet"/>
      <w:lvlText w:val="•"/>
      <w:lvlJc w:val="left"/>
      <w:pPr>
        <w:ind w:left="8180" w:hanging="172"/>
      </w:pPr>
      <w:rPr>
        <w:rFonts w:hint="default"/>
        <w:lang w:val="uk-UA" w:eastAsia="uk-UA" w:bidi="uk-UA"/>
      </w:rPr>
    </w:lvl>
  </w:abstractNum>
  <w:abstractNum w:abstractNumId="20" w15:restartNumberingAfterBreak="0">
    <w:nsid w:val="54F16F09"/>
    <w:multiLevelType w:val="hybridMultilevel"/>
    <w:tmpl w:val="078E1594"/>
    <w:lvl w:ilvl="0" w:tplc="CFEE600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62D511B"/>
    <w:multiLevelType w:val="hybridMultilevel"/>
    <w:tmpl w:val="36803AC2"/>
    <w:lvl w:ilvl="0" w:tplc="45BA5A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64C7031"/>
    <w:multiLevelType w:val="multilevel"/>
    <w:tmpl w:val="C98A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1623D8"/>
    <w:multiLevelType w:val="multilevel"/>
    <w:tmpl w:val="9770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A21A19"/>
    <w:multiLevelType w:val="multilevel"/>
    <w:tmpl w:val="C624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025FAA"/>
    <w:multiLevelType w:val="hybridMultilevel"/>
    <w:tmpl w:val="91783424"/>
    <w:lvl w:ilvl="0" w:tplc="A9DAB4E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4350C54"/>
    <w:multiLevelType w:val="hybridMultilevel"/>
    <w:tmpl w:val="6B0C0F5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BBC5787"/>
    <w:multiLevelType w:val="multilevel"/>
    <w:tmpl w:val="5FD6F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0D5A8F"/>
    <w:multiLevelType w:val="hybridMultilevel"/>
    <w:tmpl w:val="6EBED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A00A076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B332A"/>
    <w:multiLevelType w:val="hybridMultilevel"/>
    <w:tmpl w:val="65028100"/>
    <w:lvl w:ilvl="0" w:tplc="A788A6B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203680"/>
    <w:multiLevelType w:val="hybridMultilevel"/>
    <w:tmpl w:val="83A8337C"/>
    <w:lvl w:ilvl="0" w:tplc="4A7E5B3C">
      <w:start w:val="1"/>
      <w:numFmt w:val="decimal"/>
      <w:lvlText w:val="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CF490B"/>
    <w:multiLevelType w:val="multilevel"/>
    <w:tmpl w:val="F82E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DC4A4B"/>
    <w:multiLevelType w:val="hybridMultilevel"/>
    <w:tmpl w:val="E8BAD7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9FA4E7D"/>
    <w:multiLevelType w:val="hybridMultilevel"/>
    <w:tmpl w:val="D1E27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D2830CE"/>
    <w:multiLevelType w:val="hybridMultilevel"/>
    <w:tmpl w:val="6EBED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A00A076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8232C"/>
    <w:multiLevelType w:val="hybridMultilevel"/>
    <w:tmpl w:val="E34EDFE0"/>
    <w:lvl w:ilvl="0" w:tplc="445E4802">
      <w:start w:val="1979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28"/>
  </w:num>
  <w:num w:numId="4">
    <w:abstractNumId w:val="4"/>
  </w:num>
  <w:num w:numId="5">
    <w:abstractNumId w:val="17"/>
  </w:num>
  <w:num w:numId="6">
    <w:abstractNumId w:val="7"/>
  </w:num>
  <w:num w:numId="7">
    <w:abstractNumId w:val="24"/>
  </w:num>
  <w:num w:numId="8">
    <w:abstractNumId w:val="5"/>
  </w:num>
  <w:num w:numId="9">
    <w:abstractNumId w:val="8"/>
  </w:num>
  <w:num w:numId="10">
    <w:abstractNumId w:val="35"/>
  </w:num>
  <w:num w:numId="11">
    <w:abstractNumId w:val="32"/>
  </w:num>
  <w:num w:numId="12">
    <w:abstractNumId w:val="6"/>
  </w:num>
  <w:num w:numId="13">
    <w:abstractNumId w:val="18"/>
  </w:num>
  <w:num w:numId="14">
    <w:abstractNumId w:val="33"/>
  </w:num>
  <w:num w:numId="15">
    <w:abstractNumId w:val="25"/>
  </w:num>
  <w:num w:numId="16">
    <w:abstractNumId w:val="11"/>
  </w:num>
  <w:num w:numId="17">
    <w:abstractNumId w:val="9"/>
  </w:num>
  <w:num w:numId="18">
    <w:abstractNumId w:val="1"/>
  </w:num>
  <w:num w:numId="19">
    <w:abstractNumId w:val="22"/>
  </w:num>
  <w:num w:numId="20">
    <w:abstractNumId w:val="3"/>
  </w:num>
  <w:num w:numId="21">
    <w:abstractNumId w:val="13"/>
  </w:num>
  <w:num w:numId="22">
    <w:abstractNumId w:val="27"/>
  </w:num>
  <w:num w:numId="23">
    <w:abstractNumId w:val="2"/>
  </w:num>
  <w:num w:numId="24">
    <w:abstractNumId w:val="21"/>
  </w:num>
  <w:num w:numId="25">
    <w:abstractNumId w:val="14"/>
  </w:num>
  <w:num w:numId="26">
    <w:abstractNumId w:val="26"/>
  </w:num>
  <w:num w:numId="27">
    <w:abstractNumId w:val="23"/>
  </w:num>
  <w:num w:numId="28">
    <w:abstractNumId w:val="15"/>
  </w:num>
  <w:num w:numId="29">
    <w:abstractNumId w:val="10"/>
  </w:num>
  <w:num w:numId="30">
    <w:abstractNumId w:val="19"/>
  </w:num>
  <w:num w:numId="31">
    <w:abstractNumId w:val="0"/>
  </w:num>
  <w:num w:numId="32">
    <w:abstractNumId w:val="12"/>
  </w:num>
  <w:num w:numId="33">
    <w:abstractNumId w:val="29"/>
  </w:num>
  <w:num w:numId="34">
    <w:abstractNumId w:val="31"/>
  </w:num>
  <w:num w:numId="35">
    <w:abstractNumId w:val="20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3E"/>
    <w:rsid w:val="000028D8"/>
    <w:rsid w:val="00005157"/>
    <w:rsid w:val="000066A1"/>
    <w:rsid w:val="00015224"/>
    <w:rsid w:val="000255D1"/>
    <w:rsid w:val="0002626C"/>
    <w:rsid w:val="000365E8"/>
    <w:rsid w:val="00037199"/>
    <w:rsid w:val="0004033C"/>
    <w:rsid w:val="00051E3D"/>
    <w:rsid w:val="00054D67"/>
    <w:rsid w:val="00070973"/>
    <w:rsid w:val="00071788"/>
    <w:rsid w:val="000809C4"/>
    <w:rsid w:val="00080C00"/>
    <w:rsid w:val="00083C1B"/>
    <w:rsid w:val="00085557"/>
    <w:rsid w:val="00085E42"/>
    <w:rsid w:val="00094323"/>
    <w:rsid w:val="000A3C96"/>
    <w:rsid w:val="000A5940"/>
    <w:rsid w:val="000A7037"/>
    <w:rsid w:val="000B1848"/>
    <w:rsid w:val="000B1CB6"/>
    <w:rsid w:val="000B2BBE"/>
    <w:rsid w:val="000B376B"/>
    <w:rsid w:val="000C6F7F"/>
    <w:rsid w:val="000E3976"/>
    <w:rsid w:val="000E669B"/>
    <w:rsid w:val="000F4AAB"/>
    <w:rsid w:val="00102759"/>
    <w:rsid w:val="001073C3"/>
    <w:rsid w:val="00107881"/>
    <w:rsid w:val="001146C3"/>
    <w:rsid w:val="0013351D"/>
    <w:rsid w:val="0013522F"/>
    <w:rsid w:val="0014566E"/>
    <w:rsid w:val="00147147"/>
    <w:rsid w:val="00147737"/>
    <w:rsid w:val="001515C9"/>
    <w:rsid w:val="00152CFF"/>
    <w:rsid w:val="00154D15"/>
    <w:rsid w:val="001575CA"/>
    <w:rsid w:val="00160604"/>
    <w:rsid w:val="00162B00"/>
    <w:rsid w:val="00162CBB"/>
    <w:rsid w:val="00172688"/>
    <w:rsid w:val="00183619"/>
    <w:rsid w:val="00187594"/>
    <w:rsid w:val="00190320"/>
    <w:rsid w:val="001A33FA"/>
    <w:rsid w:val="001A6983"/>
    <w:rsid w:val="001C0F19"/>
    <w:rsid w:val="001C21F7"/>
    <w:rsid w:val="001D641F"/>
    <w:rsid w:val="001E15F1"/>
    <w:rsid w:val="001E49E7"/>
    <w:rsid w:val="001E56B7"/>
    <w:rsid w:val="00212B1A"/>
    <w:rsid w:val="002130C8"/>
    <w:rsid w:val="00222E9B"/>
    <w:rsid w:val="00224824"/>
    <w:rsid w:val="0022734D"/>
    <w:rsid w:val="00234674"/>
    <w:rsid w:val="00241E30"/>
    <w:rsid w:val="00242609"/>
    <w:rsid w:val="00242DD3"/>
    <w:rsid w:val="002459CE"/>
    <w:rsid w:val="00250095"/>
    <w:rsid w:val="002543F1"/>
    <w:rsid w:val="00275518"/>
    <w:rsid w:val="0028338F"/>
    <w:rsid w:val="00296A73"/>
    <w:rsid w:val="002A05CB"/>
    <w:rsid w:val="002A187D"/>
    <w:rsid w:val="002A6B20"/>
    <w:rsid w:val="002A790E"/>
    <w:rsid w:val="002B0A99"/>
    <w:rsid w:val="002B2895"/>
    <w:rsid w:val="002B736B"/>
    <w:rsid w:val="002B73E0"/>
    <w:rsid w:val="002C2FFF"/>
    <w:rsid w:val="002C416F"/>
    <w:rsid w:val="002D6514"/>
    <w:rsid w:val="002E3C85"/>
    <w:rsid w:val="002E4BBF"/>
    <w:rsid w:val="002E7967"/>
    <w:rsid w:val="002F1AAE"/>
    <w:rsid w:val="002F4120"/>
    <w:rsid w:val="002F4253"/>
    <w:rsid w:val="00301A58"/>
    <w:rsid w:val="0030516B"/>
    <w:rsid w:val="00314391"/>
    <w:rsid w:val="003144EF"/>
    <w:rsid w:val="003265A3"/>
    <w:rsid w:val="00332E39"/>
    <w:rsid w:val="003340A1"/>
    <w:rsid w:val="00336081"/>
    <w:rsid w:val="003415E9"/>
    <w:rsid w:val="00342E9F"/>
    <w:rsid w:val="00350C55"/>
    <w:rsid w:val="003512B1"/>
    <w:rsid w:val="0036294E"/>
    <w:rsid w:val="00365A08"/>
    <w:rsid w:val="00372950"/>
    <w:rsid w:val="00375F87"/>
    <w:rsid w:val="00382945"/>
    <w:rsid w:val="00390C63"/>
    <w:rsid w:val="003A03F2"/>
    <w:rsid w:val="003A3FCF"/>
    <w:rsid w:val="003A418D"/>
    <w:rsid w:val="003A4774"/>
    <w:rsid w:val="003A76CA"/>
    <w:rsid w:val="003C0FFC"/>
    <w:rsid w:val="003C5CA0"/>
    <w:rsid w:val="003C664C"/>
    <w:rsid w:val="003C7E3B"/>
    <w:rsid w:val="003D4427"/>
    <w:rsid w:val="003D5E5D"/>
    <w:rsid w:val="003E23AE"/>
    <w:rsid w:val="003E350F"/>
    <w:rsid w:val="003E6801"/>
    <w:rsid w:val="003E7953"/>
    <w:rsid w:val="003F48DB"/>
    <w:rsid w:val="00410A5D"/>
    <w:rsid w:val="00411B8F"/>
    <w:rsid w:val="00412B59"/>
    <w:rsid w:val="004141B3"/>
    <w:rsid w:val="00422A02"/>
    <w:rsid w:val="00436607"/>
    <w:rsid w:val="00437116"/>
    <w:rsid w:val="00437CA1"/>
    <w:rsid w:val="004504DB"/>
    <w:rsid w:val="004506DE"/>
    <w:rsid w:val="0045310F"/>
    <w:rsid w:val="00455FC9"/>
    <w:rsid w:val="004604BF"/>
    <w:rsid w:val="004663EB"/>
    <w:rsid w:val="0047106F"/>
    <w:rsid w:val="00471C27"/>
    <w:rsid w:val="00472845"/>
    <w:rsid w:val="00473638"/>
    <w:rsid w:val="004764C0"/>
    <w:rsid w:val="00476A77"/>
    <w:rsid w:val="00477448"/>
    <w:rsid w:val="00477AA9"/>
    <w:rsid w:val="00483911"/>
    <w:rsid w:val="004851C2"/>
    <w:rsid w:val="0049677F"/>
    <w:rsid w:val="004A3774"/>
    <w:rsid w:val="004B2F5E"/>
    <w:rsid w:val="004C0BD5"/>
    <w:rsid w:val="004E4B37"/>
    <w:rsid w:val="004E77EC"/>
    <w:rsid w:val="004E7FC7"/>
    <w:rsid w:val="004F3215"/>
    <w:rsid w:val="004F4C3A"/>
    <w:rsid w:val="00506391"/>
    <w:rsid w:val="005173A2"/>
    <w:rsid w:val="005177B1"/>
    <w:rsid w:val="00531CF9"/>
    <w:rsid w:val="00532BDA"/>
    <w:rsid w:val="005334AC"/>
    <w:rsid w:val="00541CDD"/>
    <w:rsid w:val="00543974"/>
    <w:rsid w:val="005470ED"/>
    <w:rsid w:val="005563EC"/>
    <w:rsid w:val="00563997"/>
    <w:rsid w:val="00564867"/>
    <w:rsid w:val="0057302F"/>
    <w:rsid w:val="00581FC3"/>
    <w:rsid w:val="00585532"/>
    <w:rsid w:val="00591D62"/>
    <w:rsid w:val="00593974"/>
    <w:rsid w:val="00595784"/>
    <w:rsid w:val="0059649B"/>
    <w:rsid w:val="005A7C05"/>
    <w:rsid w:val="005B1CA5"/>
    <w:rsid w:val="005B363E"/>
    <w:rsid w:val="005C5627"/>
    <w:rsid w:val="005D035A"/>
    <w:rsid w:val="005D0D26"/>
    <w:rsid w:val="005D65DF"/>
    <w:rsid w:val="005F43AC"/>
    <w:rsid w:val="005F4451"/>
    <w:rsid w:val="00613E91"/>
    <w:rsid w:val="00615083"/>
    <w:rsid w:val="00616887"/>
    <w:rsid w:val="006354E4"/>
    <w:rsid w:val="0063647E"/>
    <w:rsid w:val="00636E62"/>
    <w:rsid w:val="00636F45"/>
    <w:rsid w:val="00642942"/>
    <w:rsid w:val="0064367A"/>
    <w:rsid w:val="006456F3"/>
    <w:rsid w:val="006531CC"/>
    <w:rsid w:val="006533FD"/>
    <w:rsid w:val="0066040B"/>
    <w:rsid w:val="00694557"/>
    <w:rsid w:val="00697BC1"/>
    <w:rsid w:val="006A0F7A"/>
    <w:rsid w:val="006A110E"/>
    <w:rsid w:val="006A260F"/>
    <w:rsid w:val="006B0C6A"/>
    <w:rsid w:val="006B317A"/>
    <w:rsid w:val="006B3306"/>
    <w:rsid w:val="006C0EEA"/>
    <w:rsid w:val="006C3C8D"/>
    <w:rsid w:val="006D1D9C"/>
    <w:rsid w:val="006D2D48"/>
    <w:rsid w:val="006E173C"/>
    <w:rsid w:val="006F0A31"/>
    <w:rsid w:val="006F42BB"/>
    <w:rsid w:val="006F6D04"/>
    <w:rsid w:val="007032E9"/>
    <w:rsid w:val="00710751"/>
    <w:rsid w:val="00711329"/>
    <w:rsid w:val="007119FF"/>
    <w:rsid w:val="007143BB"/>
    <w:rsid w:val="007214A5"/>
    <w:rsid w:val="0073112F"/>
    <w:rsid w:val="00733132"/>
    <w:rsid w:val="007369CD"/>
    <w:rsid w:val="007471FB"/>
    <w:rsid w:val="0075067C"/>
    <w:rsid w:val="00751965"/>
    <w:rsid w:val="00752CB9"/>
    <w:rsid w:val="007608B1"/>
    <w:rsid w:val="007730EA"/>
    <w:rsid w:val="007736B4"/>
    <w:rsid w:val="00793CBC"/>
    <w:rsid w:val="007966C1"/>
    <w:rsid w:val="007A5291"/>
    <w:rsid w:val="007A5B59"/>
    <w:rsid w:val="007B1802"/>
    <w:rsid w:val="007B1EFA"/>
    <w:rsid w:val="007B283A"/>
    <w:rsid w:val="007C2CA2"/>
    <w:rsid w:val="007C3ECA"/>
    <w:rsid w:val="007D333B"/>
    <w:rsid w:val="007D3DD1"/>
    <w:rsid w:val="007E5BD1"/>
    <w:rsid w:val="007F029D"/>
    <w:rsid w:val="007F23C1"/>
    <w:rsid w:val="007F277C"/>
    <w:rsid w:val="007F7328"/>
    <w:rsid w:val="00805140"/>
    <w:rsid w:val="00816B51"/>
    <w:rsid w:val="0082065F"/>
    <w:rsid w:val="00832190"/>
    <w:rsid w:val="0083498D"/>
    <w:rsid w:val="00857BC9"/>
    <w:rsid w:val="00863D07"/>
    <w:rsid w:val="00865E9C"/>
    <w:rsid w:val="00866DD8"/>
    <w:rsid w:val="00870320"/>
    <w:rsid w:val="008736D1"/>
    <w:rsid w:val="00873DA8"/>
    <w:rsid w:val="00894149"/>
    <w:rsid w:val="00896753"/>
    <w:rsid w:val="008A40F9"/>
    <w:rsid w:val="008A64F7"/>
    <w:rsid w:val="008B1B43"/>
    <w:rsid w:val="008C59DB"/>
    <w:rsid w:val="008C5F4E"/>
    <w:rsid w:val="008D47BE"/>
    <w:rsid w:val="008D6B48"/>
    <w:rsid w:val="008E7416"/>
    <w:rsid w:val="008E769D"/>
    <w:rsid w:val="008F2EA7"/>
    <w:rsid w:val="008F6023"/>
    <w:rsid w:val="00907CF1"/>
    <w:rsid w:val="0091467A"/>
    <w:rsid w:val="00917950"/>
    <w:rsid w:val="0093070F"/>
    <w:rsid w:val="00931604"/>
    <w:rsid w:val="0093540B"/>
    <w:rsid w:val="0094357A"/>
    <w:rsid w:val="00944A1A"/>
    <w:rsid w:val="00956F70"/>
    <w:rsid w:val="00963AD4"/>
    <w:rsid w:val="00973BAB"/>
    <w:rsid w:val="009747C9"/>
    <w:rsid w:val="00975A67"/>
    <w:rsid w:val="00981701"/>
    <w:rsid w:val="0098566F"/>
    <w:rsid w:val="0099142D"/>
    <w:rsid w:val="00995DD1"/>
    <w:rsid w:val="009A32B2"/>
    <w:rsid w:val="009A411D"/>
    <w:rsid w:val="009B1FFB"/>
    <w:rsid w:val="009B7D2E"/>
    <w:rsid w:val="009C2D22"/>
    <w:rsid w:val="009C5CD1"/>
    <w:rsid w:val="009C6155"/>
    <w:rsid w:val="009D40A0"/>
    <w:rsid w:val="009D4776"/>
    <w:rsid w:val="009E6019"/>
    <w:rsid w:val="009F5574"/>
    <w:rsid w:val="00A07D17"/>
    <w:rsid w:val="00A216E7"/>
    <w:rsid w:val="00A2388B"/>
    <w:rsid w:val="00A2476F"/>
    <w:rsid w:val="00A25D50"/>
    <w:rsid w:val="00A3447D"/>
    <w:rsid w:val="00A56FC2"/>
    <w:rsid w:val="00A60FB0"/>
    <w:rsid w:val="00A62D9D"/>
    <w:rsid w:val="00A827F2"/>
    <w:rsid w:val="00A84986"/>
    <w:rsid w:val="00A85487"/>
    <w:rsid w:val="00A868BA"/>
    <w:rsid w:val="00A909AE"/>
    <w:rsid w:val="00A91CAB"/>
    <w:rsid w:val="00A96062"/>
    <w:rsid w:val="00A9663E"/>
    <w:rsid w:val="00AA7789"/>
    <w:rsid w:val="00AB74D1"/>
    <w:rsid w:val="00AC2153"/>
    <w:rsid w:val="00AC6AC1"/>
    <w:rsid w:val="00AD2CEE"/>
    <w:rsid w:val="00AD3876"/>
    <w:rsid w:val="00AD55DE"/>
    <w:rsid w:val="00AD6AC8"/>
    <w:rsid w:val="00AE424E"/>
    <w:rsid w:val="00AF180E"/>
    <w:rsid w:val="00AF1F32"/>
    <w:rsid w:val="00AF4E1A"/>
    <w:rsid w:val="00B14E5B"/>
    <w:rsid w:val="00B17BA2"/>
    <w:rsid w:val="00B310AB"/>
    <w:rsid w:val="00B41891"/>
    <w:rsid w:val="00B51A12"/>
    <w:rsid w:val="00B52EC5"/>
    <w:rsid w:val="00B531C5"/>
    <w:rsid w:val="00B53854"/>
    <w:rsid w:val="00B547B0"/>
    <w:rsid w:val="00B6071C"/>
    <w:rsid w:val="00B610F2"/>
    <w:rsid w:val="00B75751"/>
    <w:rsid w:val="00B84143"/>
    <w:rsid w:val="00B93391"/>
    <w:rsid w:val="00BA2FF4"/>
    <w:rsid w:val="00BB52A9"/>
    <w:rsid w:val="00BB57BD"/>
    <w:rsid w:val="00BB7BAB"/>
    <w:rsid w:val="00BD089D"/>
    <w:rsid w:val="00BD3E17"/>
    <w:rsid w:val="00BD6D43"/>
    <w:rsid w:val="00BD7C36"/>
    <w:rsid w:val="00BE65B3"/>
    <w:rsid w:val="00BF78E8"/>
    <w:rsid w:val="00C00A03"/>
    <w:rsid w:val="00C026EE"/>
    <w:rsid w:val="00C11506"/>
    <w:rsid w:val="00C1153B"/>
    <w:rsid w:val="00C16B87"/>
    <w:rsid w:val="00C27D63"/>
    <w:rsid w:val="00C55357"/>
    <w:rsid w:val="00C60967"/>
    <w:rsid w:val="00C63421"/>
    <w:rsid w:val="00C66359"/>
    <w:rsid w:val="00C70884"/>
    <w:rsid w:val="00C766DF"/>
    <w:rsid w:val="00C80DB3"/>
    <w:rsid w:val="00C822F9"/>
    <w:rsid w:val="00C90F7B"/>
    <w:rsid w:val="00C93514"/>
    <w:rsid w:val="00CA0D65"/>
    <w:rsid w:val="00CA27C6"/>
    <w:rsid w:val="00CA334B"/>
    <w:rsid w:val="00CA40BD"/>
    <w:rsid w:val="00CB0A5D"/>
    <w:rsid w:val="00CB103E"/>
    <w:rsid w:val="00CB372B"/>
    <w:rsid w:val="00CB49D0"/>
    <w:rsid w:val="00CB5324"/>
    <w:rsid w:val="00CC362C"/>
    <w:rsid w:val="00CC572A"/>
    <w:rsid w:val="00CC79DC"/>
    <w:rsid w:val="00CD3E4F"/>
    <w:rsid w:val="00CE2E69"/>
    <w:rsid w:val="00CE752B"/>
    <w:rsid w:val="00CF68D0"/>
    <w:rsid w:val="00D02723"/>
    <w:rsid w:val="00D150A3"/>
    <w:rsid w:val="00D24733"/>
    <w:rsid w:val="00D328F9"/>
    <w:rsid w:val="00D41E55"/>
    <w:rsid w:val="00D4502F"/>
    <w:rsid w:val="00D55840"/>
    <w:rsid w:val="00D63A65"/>
    <w:rsid w:val="00D70AB4"/>
    <w:rsid w:val="00D7127E"/>
    <w:rsid w:val="00D712FA"/>
    <w:rsid w:val="00D75294"/>
    <w:rsid w:val="00D7552A"/>
    <w:rsid w:val="00D81FBB"/>
    <w:rsid w:val="00D84331"/>
    <w:rsid w:val="00D85CE6"/>
    <w:rsid w:val="00D85ED9"/>
    <w:rsid w:val="00D92E7A"/>
    <w:rsid w:val="00D94C77"/>
    <w:rsid w:val="00DA0A60"/>
    <w:rsid w:val="00DB35E3"/>
    <w:rsid w:val="00DB47EC"/>
    <w:rsid w:val="00DB72E1"/>
    <w:rsid w:val="00DD14D0"/>
    <w:rsid w:val="00DD36D4"/>
    <w:rsid w:val="00DD7A04"/>
    <w:rsid w:val="00DE37B1"/>
    <w:rsid w:val="00DE65BB"/>
    <w:rsid w:val="00DE6BEB"/>
    <w:rsid w:val="00DE7A47"/>
    <w:rsid w:val="00DF05FD"/>
    <w:rsid w:val="00DF4132"/>
    <w:rsid w:val="00E00FC4"/>
    <w:rsid w:val="00E10630"/>
    <w:rsid w:val="00E14699"/>
    <w:rsid w:val="00E236BC"/>
    <w:rsid w:val="00E26AF9"/>
    <w:rsid w:val="00E279DE"/>
    <w:rsid w:val="00E30B13"/>
    <w:rsid w:val="00E32F77"/>
    <w:rsid w:val="00E34AC6"/>
    <w:rsid w:val="00E35055"/>
    <w:rsid w:val="00E3514B"/>
    <w:rsid w:val="00E37386"/>
    <w:rsid w:val="00E37F00"/>
    <w:rsid w:val="00E47EA6"/>
    <w:rsid w:val="00E53417"/>
    <w:rsid w:val="00E60A3D"/>
    <w:rsid w:val="00E733E4"/>
    <w:rsid w:val="00E82FE4"/>
    <w:rsid w:val="00E85B8F"/>
    <w:rsid w:val="00E90011"/>
    <w:rsid w:val="00E9133E"/>
    <w:rsid w:val="00E956F7"/>
    <w:rsid w:val="00E96089"/>
    <w:rsid w:val="00E97CA4"/>
    <w:rsid w:val="00EA0EDF"/>
    <w:rsid w:val="00EA5660"/>
    <w:rsid w:val="00EA5F05"/>
    <w:rsid w:val="00EA6B61"/>
    <w:rsid w:val="00EA7D40"/>
    <w:rsid w:val="00EA7F08"/>
    <w:rsid w:val="00EC1F86"/>
    <w:rsid w:val="00EC4248"/>
    <w:rsid w:val="00ED1DC5"/>
    <w:rsid w:val="00ED312F"/>
    <w:rsid w:val="00ED6085"/>
    <w:rsid w:val="00ED77BE"/>
    <w:rsid w:val="00EE601F"/>
    <w:rsid w:val="00EF3DBA"/>
    <w:rsid w:val="00F0123C"/>
    <w:rsid w:val="00F02EBA"/>
    <w:rsid w:val="00F11F9E"/>
    <w:rsid w:val="00F15132"/>
    <w:rsid w:val="00F163FE"/>
    <w:rsid w:val="00F35DC8"/>
    <w:rsid w:val="00F37FF2"/>
    <w:rsid w:val="00F4334B"/>
    <w:rsid w:val="00F5636A"/>
    <w:rsid w:val="00F6216F"/>
    <w:rsid w:val="00F83CCA"/>
    <w:rsid w:val="00F86457"/>
    <w:rsid w:val="00F974EF"/>
    <w:rsid w:val="00FA09D4"/>
    <w:rsid w:val="00FC255D"/>
    <w:rsid w:val="00FC6515"/>
    <w:rsid w:val="00FD15FD"/>
    <w:rsid w:val="00FD7A72"/>
    <w:rsid w:val="00FE2240"/>
    <w:rsid w:val="00FE259D"/>
    <w:rsid w:val="00FE3EDC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1A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83A"/>
    <w:pPr>
      <w:spacing w:after="12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033C"/>
    <w:pPr>
      <w:keepNext/>
      <w:keepLines/>
      <w:spacing w:after="12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D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A529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B3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35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283A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033C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4">
    <w:name w:val="Normal (Web)"/>
    <w:basedOn w:val="a"/>
    <w:uiPriority w:val="99"/>
    <w:unhideWhenUsed/>
    <w:rsid w:val="0017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72688"/>
    <w:rPr>
      <w:color w:val="0000FF"/>
      <w:u w:val="single"/>
    </w:rPr>
  </w:style>
  <w:style w:type="character" w:customStyle="1" w:styleId="tocnumber">
    <w:name w:val="tocnumber"/>
    <w:basedOn w:val="a0"/>
    <w:rsid w:val="00172688"/>
  </w:style>
  <w:style w:type="character" w:customStyle="1" w:styleId="toctext">
    <w:name w:val="toctext"/>
    <w:basedOn w:val="a0"/>
    <w:rsid w:val="00172688"/>
  </w:style>
  <w:style w:type="character" w:customStyle="1" w:styleId="mw-headline">
    <w:name w:val="mw-headline"/>
    <w:basedOn w:val="a0"/>
    <w:rsid w:val="00172688"/>
  </w:style>
  <w:style w:type="paragraph" w:styleId="a6">
    <w:name w:val="Balloon Text"/>
    <w:basedOn w:val="a"/>
    <w:link w:val="a7"/>
    <w:uiPriority w:val="99"/>
    <w:semiHidden/>
    <w:unhideWhenUsed/>
    <w:rsid w:val="0086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E9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80D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7B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83A"/>
  </w:style>
  <w:style w:type="paragraph" w:styleId="aa">
    <w:name w:val="footer"/>
    <w:basedOn w:val="a"/>
    <w:link w:val="ab"/>
    <w:uiPriority w:val="99"/>
    <w:unhideWhenUsed/>
    <w:rsid w:val="007B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83A"/>
  </w:style>
  <w:style w:type="paragraph" w:styleId="ac">
    <w:name w:val="TOC Heading"/>
    <w:basedOn w:val="1"/>
    <w:next w:val="a"/>
    <w:uiPriority w:val="39"/>
    <w:unhideWhenUsed/>
    <w:qFormat/>
    <w:rsid w:val="0063647E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3647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3647E"/>
    <w:pPr>
      <w:spacing w:after="100"/>
      <w:ind w:left="220"/>
    </w:pPr>
  </w:style>
  <w:style w:type="character" w:customStyle="1" w:styleId="tlid-translation">
    <w:name w:val="tlid-translation"/>
    <w:basedOn w:val="a0"/>
    <w:rsid w:val="00D150A3"/>
  </w:style>
  <w:style w:type="character" w:styleId="ad">
    <w:name w:val="Strong"/>
    <w:basedOn w:val="a0"/>
    <w:uiPriority w:val="22"/>
    <w:qFormat/>
    <w:rsid w:val="0045310F"/>
    <w:rPr>
      <w:b/>
      <w:bCs/>
    </w:rPr>
  </w:style>
  <w:style w:type="character" w:customStyle="1" w:styleId="translation-chunk">
    <w:name w:val="translation-chunk"/>
    <w:basedOn w:val="a0"/>
    <w:rsid w:val="00D02723"/>
  </w:style>
  <w:style w:type="character" w:styleId="ae">
    <w:name w:val="FollowedHyperlink"/>
    <w:basedOn w:val="a0"/>
    <w:uiPriority w:val="99"/>
    <w:semiHidden/>
    <w:unhideWhenUsed/>
    <w:rsid w:val="00AD55DE"/>
    <w:rPr>
      <w:color w:val="800080" w:themeColor="followedHyperlink"/>
      <w:u w:val="single"/>
    </w:rPr>
  </w:style>
  <w:style w:type="paragraph" w:styleId="af">
    <w:name w:val="Title"/>
    <w:basedOn w:val="a"/>
    <w:link w:val="af0"/>
    <w:qFormat/>
    <w:rsid w:val="000E669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lang w:val="uk-UA" w:eastAsia="ru-RU"/>
    </w:rPr>
  </w:style>
  <w:style w:type="character" w:customStyle="1" w:styleId="af0">
    <w:name w:val="Заголовок Знак"/>
    <w:basedOn w:val="a0"/>
    <w:link w:val="af"/>
    <w:rsid w:val="000E669B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f1">
    <w:name w:val="Subtitle"/>
    <w:basedOn w:val="a"/>
    <w:link w:val="af2"/>
    <w:uiPriority w:val="99"/>
    <w:qFormat/>
    <w:rsid w:val="000E669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af2">
    <w:name w:val="Подзаголовок Знак"/>
    <w:basedOn w:val="a0"/>
    <w:link w:val="af1"/>
    <w:uiPriority w:val="99"/>
    <w:rsid w:val="000E669B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table" w:styleId="af3">
    <w:name w:val="Table Grid"/>
    <w:basedOn w:val="a1"/>
    <w:rsid w:val="000C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ОБЫЧНЫЙ текст"/>
    <w:basedOn w:val="a"/>
    <w:link w:val="af5"/>
    <w:uiPriority w:val="99"/>
    <w:rsid w:val="00F4334B"/>
    <w:pPr>
      <w:spacing w:after="0" w:line="360" w:lineRule="auto"/>
      <w:ind w:firstLine="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f5">
    <w:name w:val="ОБЫЧНЫЙ текст Знак"/>
    <w:basedOn w:val="a0"/>
    <w:link w:val="af4"/>
    <w:uiPriority w:val="99"/>
    <w:locked/>
    <w:rsid w:val="00F433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2">
    <w:name w:val="Body Text Indent 2"/>
    <w:basedOn w:val="a"/>
    <w:link w:val="23"/>
    <w:uiPriority w:val="99"/>
    <w:rsid w:val="0047744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4774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basedOn w:val="a0"/>
    <w:uiPriority w:val="99"/>
    <w:rsid w:val="0047744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30B13"/>
    <w:rPr>
      <w:rFonts w:cs="Times New Roman"/>
    </w:rPr>
  </w:style>
  <w:style w:type="character" w:customStyle="1" w:styleId="hps">
    <w:name w:val="hps"/>
    <w:basedOn w:val="a0"/>
    <w:uiPriority w:val="99"/>
    <w:rsid w:val="00E30B13"/>
    <w:rPr>
      <w:rFonts w:cs="Times New Roman"/>
    </w:rPr>
  </w:style>
  <w:style w:type="paragraph" w:styleId="af6">
    <w:name w:val="Body Text"/>
    <w:basedOn w:val="a"/>
    <w:link w:val="af7"/>
    <w:uiPriority w:val="99"/>
    <w:semiHidden/>
    <w:unhideWhenUsed/>
    <w:rsid w:val="00D55840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D55840"/>
  </w:style>
  <w:style w:type="paragraph" w:customStyle="1" w:styleId="Default">
    <w:name w:val="Default"/>
    <w:rsid w:val="00DB4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unetix.com/white-papers/acunetix-web-application-vulnerability-report-202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levant.software/blog/web-application-security-vulnerabilitie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3DED7-31B3-41FD-8BE9-CAAC4087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2021-04-25T12:24:00Z</dcterms:created>
  <dcterms:modified xsi:type="dcterms:W3CDTF">2021-04-25T12:24:00Z</dcterms:modified>
</cp:coreProperties>
</file>